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9B" w:rsidRPr="002232EF" w:rsidRDefault="005E5D9B" w:rsidP="002232EF">
      <w:pPr>
        <w:pStyle w:val="Title"/>
        <w:rPr>
          <w:rFonts w:asciiTheme="majorHAnsi" w:hAnsiTheme="majorHAnsi"/>
          <w:b/>
          <w:sz w:val="24"/>
        </w:rPr>
      </w:pPr>
      <w:bookmarkStart w:id="0" w:name="_GoBack"/>
      <w:bookmarkEnd w:id="0"/>
      <w:r w:rsidRPr="002232EF">
        <w:rPr>
          <w:rFonts w:asciiTheme="majorHAnsi" w:hAnsiTheme="majorHAnsi"/>
          <w:b/>
          <w:sz w:val="24"/>
        </w:rPr>
        <w:t>Andhra University</w:t>
      </w:r>
    </w:p>
    <w:p w:rsidR="005E5D9B" w:rsidRPr="002232EF" w:rsidRDefault="005E5D9B" w:rsidP="002232EF">
      <w:pPr>
        <w:pStyle w:val="Title"/>
        <w:rPr>
          <w:rFonts w:asciiTheme="majorHAnsi" w:hAnsiTheme="majorHAnsi"/>
          <w:b/>
          <w:sz w:val="24"/>
        </w:rPr>
      </w:pPr>
      <w:r w:rsidRPr="002232EF">
        <w:rPr>
          <w:rFonts w:asciiTheme="majorHAnsi" w:hAnsiTheme="majorHAnsi"/>
          <w:b/>
          <w:sz w:val="24"/>
        </w:rPr>
        <w:t>Department of Journalism and Mass Communication</w:t>
      </w:r>
    </w:p>
    <w:p w:rsidR="005E5D9B" w:rsidRPr="002232EF" w:rsidRDefault="005E5D9B" w:rsidP="002232EF">
      <w:pPr>
        <w:spacing w:after="0" w:line="240" w:lineRule="auto"/>
        <w:rPr>
          <w:rFonts w:asciiTheme="majorHAnsi" w:hAnsiTheme="majorHAnsi"/>
          <w:b/>
          <w:sz w:val="24"/>
          <w:szCs w:val="24"/>
        </w:rPr>
      </w:pPr>
    </w:p>
    <w:p w:rsidR="005E5D9B" w:rsidRPr="002232EF" w:rsidRDefault="005E5D9B" w:rsidP="002232EF">
      <w:pPr>
        <w:spacing w:after="0" w:line="240" w:lineRule="auto"/>
        <w:rPr>
          <w:rFonts w:asciiTheme="majorHAnsi" w:hAnsiTheme="majorHAnsi"/>
          <w:sz w:val="24"/>
          <w:szCs w:val="24"/>
        </w:rPr>
      </w:pPr>
      <w:r w:rsidRPr="002232EF">
        <w:rPr>
          <w:rFonts w:asciiTheme="majorHAnsi" w:hAnsiTheme="majorHAnsi"/>
          <w:sz w:val="24"/>
          <w:szCs w:val="24"/>
        </w:rPr>
        <w:t>REGULA</w:t>
      </w:r>
      <w:r w:rsidR="00005D36" w:rsidRPr="002232EF">
        <w:rPr>
          <w:rFonts w:asciiTheme="majorHAnsi" w:hAnsiTheme="majorHAnsi"/>
          <w:sz w:val="24"/>
          <w:szCs w:val="24"/>
        </w:rPr>
        <w:t>TION</w:t>
      </w:r>
      <w:r w:rsidR="00F201F4" w:rsidRPr="002232EF">
        <w:rPr>
          <w:rFonts w:asciiTheme="majorHAnsi" w:hAnsiTheme="majorHAnsi"/>
          <w:sz w:val="24"/>
          <w:szCs w:val="24"/>
        </w:rPr>
        <w:t>S</w:t>
      </w:r>
      <w:r w:rsidR="00005D36" w:rsidRPr="002232EF">
        <w:rPr>
          <w:rFonts w:asciiTheme="majorHAnsi" w:hAnsiTheme="majorHAnsi"/>
          <w:sz w:val="24"/>
          <w:szCs w:val="24"/>
        </w:rPr>
        <w:t xml:space="preserve"> AND SYLLABUS RELATING TO Master of Journalism and Mass Communication</w:t>
      </w:r>
      <w:r w:rsidR="00CA0974">
        <w:rPr>
          <w:rFonts w:asciiTheme="majorHAnsi" w:hAnsiTheme="majorHAnsi"/>
          <w:sz w:val="24"/>
          <w:szCs w:val="24"/>
        </w:rPr>
        <w:t xml:space="preserve"> (MJMC)</w:t>
      </w:r>
      <w:r w:rsidRPr="002232EF">
        <w:rPr>
          <w:rFonts w:asciiTheme="majorHAnsi" w:hAnsiTheme="majorHAnsi"/>
          <w:sz w:val="24"/>
          <w:szCs w:val="24"/>
        </w:rPr>
        <w:t xml:space="preserve"> Degree Exa</w:t>
      </w:r>
      <w:r w:rsidR="00005D36" w:rsidRPr="002232EF">
        <w:rPr>
          <w:rFonts w:asciiTheme="majorHAnsi" w:hAnsiTheme="majorHAnsi"/>
          <w:sz w:val="24"/>
          <w:szCs w:val="24"/>
        </w:rPr>
        <w:t>mination  ( With effect from 2021-2022)</w:t>
      </w:r>
    </w:p>
    <w:p w:rsidR="005E5D9B" w:rsidRPr="002232EF" w:rsidRDefault="00005D36" w:rsidP="002232EF">
      <w:pPr>
        <w:spacing w:after="0" w:line="240" w:lineRule="auto"/>
        <w:rPr>
          <w:rFonts w:asciiTheme="majorHAnsi" w:hAnsiTheme="majorHAnsi"/>
          <w:sz w:val="24"/>
          <w:szCs w:val="24"/>
        </w:rPr>
      </w:pPr>
      <w:r w:rsidRPr="002232EF">
        <w:rPr>
          <w:rFonts w:asciiTheme="majorHAnsi" w:hAnsiTheme="majorHAnsi"/>
          <w:sz w:val="24"/>
          <w:szCs w:val="24"/>
        </w:rPr>
        <w:t xml:space="preserve">Semester system </w:t>
      </w:r>
    </w:p>
    <w:p w:rsidR="005E5D9B" w:rsidRPr="002232EF" w:rsidRDefault="00005D36" w:rsidP="002232EF">
      <w:pPr>
        <w:pStyle w:val="BodyTextIndent2"/>
        <w:ind w:left="0"/>
        <w:jc w:val="left"/>
        <w:rPr>
          <w:rFonts w:asciiTheme="majorHAnsi" w:hAnsiTheme="majorHAnsi"/>
        </w:rPr>
      </w:pPr>
      <w:r w:rsidRPr="002232EF">
        <w:rPr>
          <w:rFonts w:asciiTheme="majorHAnsi" w:hAnsiTheme="majorHAnsi"/>
        </w:rPr>
        <w:t xml:space="preserve">1. The course for Master of Journalism and Mass Communication </w:t>
      </w:r>
      <w:r w:rsidR="005E5D9B" w:rsidRPr="002232EF">
        <w:rPr>
          <w:rFonts w:asciiTheme="majorHAnsi" w:hAnsiTheme="majorHAnsi"/>
        </w:rPr>
        <w:t>degree examination shall be of 2 years duration, consisting of four semesters.</w:t>
      </w:r>
    </w:p>
    <w:p w:rsidR="005E5D9B" w:rsidRPr="002232EF" w:rsidRDefault="005E5D9B" w:rsidP="002232EF">
      <w:pPr>
        <w:pStyle w:val="BodyTextIndent2"/>
        <w:ind w:left="0"/>
        <w:jc w:val="left"/>
        <w:rPr>
          <w:rFonts w:asciiTheme="majorHAnsi" w:hAnsiTheme="majorHAnsi"/>
        </w:rPr>
      </w:pPr>
      <w:r w:rsidRPr="002232EF">
        <w:rPr>
          <w:rFonts w:asciiTheme="majorHAnsi" w:hAnsiTheme="majorHAnsi"/>
        </w:rPr>
        <w:t xml:space="preserve">             </w:t>
      </w:r>
    </w:p>
    <w:p w:rsidR="005E5D9B" w:rsidRPr="002232EF" w:rsidRDefault="005E5D9B" w:rsidP="002232EF">
      <w:pPr>
        <w:pStyle w:val="BodyTextIndent2"/>
        <w:ind w:left="0"/>
        <w:jc w:val="left"/>
        <w:rPr>
          <w:rFonts w:asciiTheme="majorHAnsi" w:hAnsiTheme="majorHAnsi"/>
        </w:rPr>
      </w:pPr>
      <w:r w:rsidRPr="002232EF">
        <w:rPr>
          <w:rFonts w:asciiTheme="majorHAnsi" w:hAnsiTheme="majorHAnsi"/>
        </w:rPr>
        <w:t xml:space="preserve">2. Candidates seeking admission into the </w:t>
      </w:r>
      <w:r w:rsidR="00005D36" w:rsidRPr="002232EF">
        <w:rPr>
          <w:rFonts w:asciiTheme="majorHAnsi" w:hAnsiTheme="majorHAnsi"/>
        </w:rPr>
        <w:t>Master of Journalism and Mass Communication</w:t>
      </w:r>
      <w:r w:rsidRPr="002232EF">
        <w:rPr>
          <w:rFonts w:asciiTheme="majorHAnsi" w:hAnsiTheme="majorHAnsi"/>
        </w:rPr>
        <w:t xml:space="preserve"> Course shall be required</w:t>
      </w:r>
    </w:p>
    <w:p w:rsidR="005E5D9B" w:rsidRPr="002232EF" w:rsidRDefault="005E5D9B" w:rsidP="002232EF">
      <w:pPr>
        <w:pStyle w:val="BodyTextIndent"/>
        <w:ind w:left="780"/>
        <w:rPr>
          <w:rFonts w:asciiTheme="majorHAnsi" w:hAnsiTheme="majorHAnsi"/>
        </w:rPr>
      </w:pPr>
      <w:r w:rsidRPr="002232EF">
        <w:rPr>
          <w:rFonts w:asciiTheme="majorHAnsi" w:hAnsiTheme="majorHAnsi"/>
        </w:rPr>
        <w:t>a) To have passed any Bachelor degree of this university or any other university recognized by the Academic Council.</w:t>
      </w:r>
    </w:p>
    <w:p w:rsidR="005E5D9B" w:rsidRPr="002232EF" w:rsidRDefault="005E5D9B" w:rsidP="002232EF">
      <w:pPr>
        <w:pStyle w:val="BodyTextIndent"/>
        <w:ind w:left="780"/>
        <w:rPr>
          <w:rFonts w:asciiTheme="majorHAnsi" w:hAnsiTheme="majorHAnsi"/>
        </w:rPr>
      </w:pPr>
      <w:r w:rsidRPr="002232EF">
        <w:rPr>
          <w:rFonts w:asciiTheme="majorHAnsi" w:hAnsiTheme="majorHAnsi"/>
        </w:rPr>
        <w:t xml:space="preserve"> </w:t>
      </w:r>
    </w:p>
    <w:p w:rsidR="005E5D9B" w:rsidRPr="002232EF" w:rsidRDefault="005E5D9B" w:rsidP="002232EF">
      <w:pPr>
        <w:pStyle w:val="BodyTextIndent"/>
        <w:ind w:left="780"/>
        <w:rPr>
          <w:rFonts w:asciiTheme="majorHAnsi" w:hAnsiTheme="majorHAnsi"/>
        </w:rPr>
      </w:pPr>
      <w:r w:rsidRPr="002232EF">
        <w:rPr>
          <w:rFonts w:asciiTheme="majorHAnsi" w:hAnsiTheme="majorHAnsi"/>
        </w:rPr>
        <w:t xml:space="preserve">b) To have passed the entrance test conducted by Andhra University subsequently to become eligible for the purpose of admission. </w:t>
      </w:r>
    </w:p>
    <w:p w:rsidR="005E5D9B" w:rsidRPr="002232EF" w:rsidRDefault="005E5D9B" w:rsidP="002232EF">
      <w:pPr>
        <w:pStyle w:val="BodyTextIndent"/>
        <w:ind w:left="0"/>
        <w:rPr>
          <w:rFonts w:asciiTheme="majorHAnsi" w:hAnsiTheme="majorHAnsi"/>
        </w:rPr>
      </w:pPr>
      <w:r w:rsidRPr="002232EF">
        <w:rPr>
          <w:rFonts w:asciiTheme="majorHAnsi" w:hAnsiTheme="majorHAnsi"/>
        </w:rPr>
        <w:t>.</w:t>
      </w:r>
    </w:p>
    <w:p w:rsidR="005E5D9B" w:rsidRPr="002232EF" w:rsidRDefault="005E5D9B" w:rsidP="002232EF">
      <w:pPr>
        <w:pStyle w:val="BodyTextIndent"/>
        <w:ind w:left="0"/>
        <w:rPr>
          <w:rFonts w:asciiTheme="majorHAnsi" w:hAnsiTheme="majorHAnsi"/>
        </w:rPr>
      </w:pPr>
      <w:r w:rsidRPr="002232EF">
        <w:rPr>
          <w:rFonts w:asciiTheme="majorHAnsi" w:hAnsiTheme="majorHAnsi"/>
        </w:rPr>
        <w:t xml:space="preserve"> 3.  Admission Procedure</w:t>
      </w:r>
    </w:p>
    <w:p w:rsidR="005E5D9B" w:rsidRPr="002232EF" w:rsidRDefault="005E5D9B" w:rsidP="002232EF">
      <w:pPr>
        <w:pStyle w:val="BodyTextIndent"/>
        <w:rPr>
          <w:rFonts w:asciiTheme="majorHAnsi" w:hAnsiTheme="majorHAnsi"/>
        </w:rPr>
      </w:pPr>
      <w:r w:rsidRPr="002232EF">
        <w:rPr>
          <w:rFonts w:asciiTheme="majorHAnsi" w:hAnsiTheme="majorHAnsi"/>
        </w:rPr>
        <w:t>Admission into the course shall be made according to the rules as prescribed by the University from to time to time.</w:t>
      </w:r>
    </w:p>
    <w:p w:rsidR="005E5D9B" w:rsidRPr="002232EF" w:rsidRDefault="005E5D9B" w:rsidP="002232EF">
      <w:pPr>
        <w:pStyle w:val="BodyTextIndent"/>
        <w:ind w:left="0"/>
        <w:rPr>
          <w:rFonts w:asciiTheme="majorHAnsi" w:hAnsiTheme="majorHAnsi"/>
        </w:rPr>
      </w:pPr>
      <w:r w:rsidRPr="002232EF">
        <w:rPr>
          <w:rFonts w:asciiTheme="majorHAnsi" w:hAnsiTheme="majorHAnsi"/>
        </w:rPr>
        <w:t xml:space="preserve">4. Fee structure: </w:t>
      </w:r>
    </w:p>
    <w:p w:rsidR="005E5D9B" w:rsidRPr="002232EF" w:rsidRDefault="005E5D9B" w:rsidP="002232EF">
      <w:pPr>
        <w:pStyle w:val="BodyTextIndent"/>
        <w:ind w:left="0"/>
        <w:rPr>
          <w:rFonts w:asciiTheme="majorHAnsi" w:hAnsiTheme="majorHAnsi"/>
        </w:rPr>
      </w:pPr>
      <w:r w:rsidRPr="002232EF">
        <w:rPr>
          <w:rFonts w:asciiTheme="majorHAnsi" w:hAnsiTheme="majorHAnsi"/>
        </w:rPr>
        <w:t>The university authorities will decide the fee structure.</w:t>
      </w:r>
    </w:p>
    <w:p w:rsidR="005E5D9B" w:rsidRPr="002232EF" w:rsidRDefault="005E5D9B" w:rsidP="002232EF">
      <w:pPr>
        <w:pStyle w:val="BodyTextIndent"/>
        <w:ind w:left="0"/>
        <w:rPr>
          <w:rFonts w:asciiTheme="majorHAnsi" w:hAnsiTheme="majorHAnsi"/>
        </w:rPr>
      </w:pPr>
    </w:p>
    <w:p w:rsidR="005E5D9B" w:rsidRPr="002232EF" w:rsidRDefault="005E5D9B" w:rsidP="002232EF">
      <w:pPr>
        <w:pStyle w:val="BodyTextIndent"/>
        <w:ind w:left="0"/>
        <w:rPr>
          <w:rFonts w:asciiTheme="majorHAnsi" w:hAnsiTheme="majorHAnsi"/>
        </w:rPr>
      </w:pPr>
      <w:r w:rsidRPr="002232EF">
        <w:rPr>
          <w:rFonts w:asciiTheme="majorHAnsi" w:hAnsiTheme="majorHAnsi"/>
        </w:rPr>
        <w:t>5. Academic Requirements:</w:t>
      </w:r>
    </w:p>
    <w:p w:rsidR="005E5D9B" w:rsidRPr="002232EF" w:rsidRDefault="005E5D9B" w:rsidP="002232EF">
      <w:pPr>
        <w:pStyle w:val="BodyTextIndent"/>
        <w:numPr>
          <w:ilvl w:val="1"/>
          <w:numId w:val="1"/>
        </w:numPr>
        <w:rPr>
          <w:rFonts w:asciiTheme="majorHAnsi" w:hAnsiTheme="majorHAnsi"/>
        </w:rPr>
      </w:pPr>
      <w:r w:rsidRPr="002232EF">
        <w:rPr>
          <w:rFonts w:asciiTheme="majorHAnsi" w:hAnsiTheme="majorHAnsi"/>
        </w:rPr>
        <w:t>The two-year study consists of four semesters, covering theory papers</w:t>
      </w:r>
      <w:r w:rsidR="00F201F4" w:rsidRPr="002232EF">
        <w:rPr>
          <w:rFonts w:asciiTheme="majorHAnsi" w:hAnsiTheme="majorHAnsi"/>
        </w:rPr>
        <w:t>, project report, seminar paper, internship and viva voce</w:t>
      </w:r>
      <w:r w:rsidRPr="002232EF">
        <w:rPr>
          <w:rFonts w:asciiTheme="majorHAnsi" w:hAnsiTheme="majorHAnsi"/>
        </w:rPr>
        <w:t>(See Annexure)</w:t>
      </w:r>
    </w:p>
    <w:p w:rsidR="005E5D9B" w:rsidRPr="002232EF" w:rsidRDefault="005E5D9B" w:rsidP="002232EF">
      <w:pPr>
        <w:pStyle w:val="BodyTextIndent"/>
        <w:numPr>
          <w:ilvl w:val="1"/>
          <w:numId w:val="1"/>
        </w:numPr>
        <w:rPr>
          <w:rFonts w:asciiTheme="majorHAnsi" w:hAnsiTheme="majorHAnsi"/>
        </w:rPr>
      </w:pPr>
      <w:r w:rsidRPr="002232EF">
        <w:rPr>
          <w:rFonts w:asciiTheme="majorHAnsi" w:hAnsiTheme="majorHAnsi"/>
        </w:rPr>
        <w:t>Every student shall be required to attend 75% of theory and practical classes in all the four semesters.</w:t>
      </w:r>
    </w:p>
    <w:p w:rsidR="005E5D9B" w:rsidRPr="002232EF" w:rsidRDefault="005E5D9B" w:rsidP="002232EF">
      <w:pPr>
        <w:pStyle w:val="BodyTextIndent"/>
        <w:numPr>
          <w:ilvl w:val="1"/>
          <w:numId w:val="1"/>
        </w:numPr>
        <w:rPr>
          <w:rFonts w:asciiTheme="majorHAnsi" w:hAnsiTheme="majorHAnsi"/>
        </w:rPr>
      </w:pPr>
      <w:r w:rsidRPr="002232EF">
        <w:rPr>
          <w:rFonts w:asciiTheme="majorHAnsi" w:hAnsiTheme="majorHAnsi"/>
        </w:rPr>
        <w:t>Every student shall work for the pro</w:t>
      </w:r>
      <w:r w:rsidR="00C82894" w:rsidRPr="002232EF">
        <w:rPr>
          <w:rFonts w:asciiTheme="majorHAnsi" w:hAnsiTheme="majorHAnsi"/>
        </w:rPr>
        <w:t>j</w:t>
      </w:r>
      <w:r w:rsidRPr="002232EF">
        <w:rPr>
          <w:rFonts w:asciiTheme="majorHAnsi" w:hAnsiTheme="majorHAnsi"/>
        </w:rPr>
        <w:t>ect repor</w:t>
      </w:r>
      <w:r w:rsidR="00C82894" w:rsidRPr="002232EF">
        <w:rPr>
          <w:rFonts w:asciiTheme="majorHAnsi" w:hAnsiTheme="majorHAnsi"/>
        </w:rPr>
        <w:t>t</w:t>
      </w:r>
      <w:r w:rsidRPr="002232EF">
        <w:rPr>
          <w:rFonts w:asciiTheme="majorHAnsi" w:hAnsiTheme="majorHAnsi"/>
        </w:rPr>
        <w:t xml:space="preserve"> under the guidance of the teaching faculty of the department.</w:t>
      </w:r>
    </w:p>
    <w:p w:rsidR="005E5D9B" w:rsidRPr="002232EF" w:rsidRDefault="005E5D9B" w:rsidP="002232EF">
      <w:pPr>
        <w:pStyle w:val="BodyTextIndent"/>
        <w:numPr>
          <w:ilvl w:val="1"/>
          <w:numId w:val="1"/>
        </w:numPr>
        <w:rPr>
          <w:rFonts w:asciiTheme="majorHAnsi" w:hAnsiTheme="majorHAnsi"/>
        </w:rPr>
      </w:pPr>
      <w:r w:rsidRPr="002232EF">
        <w:rPr>
          <w:rFonts w:asciiTheme="majorHAnsi" w:hAnsiTheme="majorHAnsi"/>
        </w:rPr>
        <w:t xml:space="preserve">No student shall be allowed to appear for the examinations both the theory and practical unless he/she produces a certificate of completion of all the academic </w:t>
      </w:r>
      <w:r w:rsidR="00CA0974" w:rsidRPr="002232EF">
        <w:rPr>
          <w:rFonts w:asciiTheme="majorHAnsi" w:hAnsiTheme="majorHAnsi"/>
        </w:rPr>
        <w:t>requirements as</w:t>
      </w:r>
      <w:r w:rsidRPr="002232EF">
        <w:rPr>
          <w:rFonts w:asciiTheme="majorHAnsi" w:hAnsiTheme="majorHAnsi"/>
        </w:rPr>
        <w:t xml:space="preserve"> the case may be.</w:t>
      </w:r>
    </w:p>
    <w:p w:rsidR="005E5D9B" w:rsidRPr="002232EF" w:rsidRDefault="005E5D9B" w:rsidP="002232EF">
      <w:pPr>
        <w:pStyle w:val="BodyTextIndent"/>
        <w:numPr>
          <w:ilvl w:val="1"/>
          <w:numId w:val="1"/>
        </w:numPr>
        <w:rPr>
          <w:rFonts w:asciiTheme="majorHAnsi" w:hAnsiTheme="majorHAnsi"/>
        </w:rPr>
      </w:pPr>
      <w:r w:rsidRPr="002232EF">
        <w:rPr>
          <w:rFonts w:asciiTheme="majorHAnsi" w:hAnsiTheme="majorHAnsi"/>
        </w:rPr>
        <w:t>Students are required to take active part in the seminar wherein they should present papers and participate in the discussion that follows. Necessary altera</w:t>
      </w:r>
      <w:r w:rsidR="00CA0974">
        <w:rPr>
          <w:rFonts w:asciiTheme="majorHAnsi" w:hAnsiTheme="majorHAnsi"/>
        </w:rPr>
        <w:t>tion, if any, may be effected for</w:t>
      </w:r>
      <w:r w:rsidRPr="002232EF">
        <w:rPr>
          <w:rFonts w:asciiTheme="majorHAnsi" w:hAnsiTheme="majorHAnsi"/>
        </w:rPr>
        <w:t xml:space="preserve"> the seminar paper in the light of the discussion held for the purpose of evaluation.</w:t>
      </w:r>
    </w:p>
    <w:p w:rsidR="005E5D9B" w:rsidRPr="002232EF" w:rsidRDefault="005E5D9B" w:rsidP="002232EF">
      <w:pPr>
        <w:pStyle w:val="BodyTextIndent"/>
        <w:numPr>
          <w:ilvl w:val="1"/>
          <w:numId w:val="1"/>
        </w:numPr>
        <w:rPr>
          <w:rFonts w:asciiTheme="majorHAnsi" w:hAnsiTheme="majorHAnsi"/>
        </w:rPr>
      </w:pPr>
      <w:r w:rsidRPr="002232EF">
        <w:rPr>
          <w:rFonts w:asciiTheme="majorHAnsi" w:hAnsiTheme="majorHAnsi"/>
        </w:rPr>
        <w:t>The students in the fourth semester shall undergo an internship in any media or</w:t>
      </w:r>
      <w:r w:rsidR="00A8750D">
        <w:rPr>
          <w:rFonts w:asciiTheme="majorHAnsi" w:hAnsiTheme="majorHAnsi"/>
        </w:rPr>
        <w:t>ganization for a period of one month</w:t>
      </w:r>
      <w:r w:rsidRPr="002232EF">
        <w:rPr>
          <w:rFonts w:asciiTheme="majorHAnsi" w:hAnsiTheme="majorHAnsi"/>
        </w:rPr>
        <w:t xml:space="preserve"> and produce a certificate to that effect from the organization concerned.</w:t>
      </w:r>
    </w:p>
    <w:p w:rsidR="005E5D9B" w:rsidRPr="002232EF" w:rsidRDefault="005E5D9B" w:rsidP="002232EF">
      <w:pPr>
        <w:pStyle w:val="BodyTextIndent"/>
        <w:ind w:left="0"/>
        <w:rPr>
          <w:rFonts w:asciiTheme="majorHAnsi" w:hAnsiTheme="majorHAnsi"/>
        </w:rPr>
      </w:pPr>
    </w:p>
    <w:p w:rsidR="005E5D9B" w:rsidRPr="002232EF" w:rsidRDefault="005E5D9B" w:rsidP="002232EF">
      <w:pPr>
        <w:pStyle w:val="BodyTextIndent"/>
        <w:ind w:left="0"/>
        <w:rPr>
          <w:rFonts w:asciiTheme="majorHAnsi" w:hAnsiTheme="majorHAnsi"/>
        </w:rPr>
      </w:pPr>
      <w:r w:rsidRPr="002232EF">
        <w:rPr>
          <w:rFonts w:asciiTheme="majorHAnsi" w:hAnsiTheme="majorHAnsi"/>
        </w:rPr>
        <w:t>6. Examination Evaluation:</w:t>
      </w:r>
    </w:p>
    <w:p w:rsidR="005E5D9B" w:rsidRPr="002232EF" w:rsidRDefault="005E5D9B" w:rsidP="002232EF">
      <w:pPr>
        <w:pStyle w:val="BodyTextIndent"/>
        <w:ind w:left="840"/>
        <w:rPr>
          <w:rFonts w:asciiTheme="majorHAnsi" w:hAnsiTheme="majorHAnsi"/>
        </w:rPr>
      </w:pPr>
    </w:p>
    <w:p w:rsidR="005E5D9B" w:rsidRPr="002232EF" w:rsidRDefault="005E5D9B" w:rsidP="002232EF">
      <w:pPr>
        <w:pStyle w:val="BodyTextIndent"/>
        <w:numPr>
          <w:ilvl w:val="0"/>
          <w:numId w:val="2"/>
        </w:numPr>
        <w:rPr>
          <w:rFonts w:asciiTheme="majorHAnsi" w:hAnsiTheme="majorHAnsi"/>
        </w:rPr>
      </w:pPr>
      <w:r w:rsidRPr="002232EF">
        <w:rPr>
          <w:rFonts w:asciiTheme="majorHAnsi" w:hAnsiTheme="majorHAnsi"/>
        </w:rPr>
        <w:t xml:space="preserve">All the theory papers in the four semesters shall be valued by the examiners </w:t>
      </w:r>
      <w:r w:rsidRPr="002232EF">
        <w:rPr>
          <w:rFonts w:asciiTheme="majorHAnsi" w:hAnsiTheme="majorHAnsi"/>
          <w:b/>
        </w:rPr>
        <w:t>as per the university guidelines</w:t>
      </w:r>
      <w:r w:rsidRPr="002232EF">
        <w:rPr>
          <w:rFonts w:asciiTheme="majorHAnsi" w:hAnsiTheme="majorHAnsi"/>
        </w:rPr>
        <w:t>.</w:t>
      </w:r>
    </w:p>
    <w:p w:rsidR="005E5D9B" w:rsidRPr="002232EF" w:rsidRDefault="00A8750D" w:rsidP="002232EF">
      <w:pPr>
        <w:pStyle w:val="BodyTextIndent"/>
        <w:numPr>
          <w:ilvl w:val="0"/>
          <w:numId w:val="2"/>
        </w:numPr>
        <w:rPr>
          <w:rFonts w:asciiTheme="majorHAnsi" w:hAnsiTheme="majorHAnsi"/>
        </w:rPr>
      </w:pPr>
      <w:r>
        <w:rPr>
          <w:rFonts w:asciiTheme="majorHAnsi" w:hAnsiTheme="majorHAnsi"/>
        </w:rPr>
        <w:lastRenderedPageBreak/>
        <w:t xml:space="preserve">Project report, seminar paper, and internship </w:t>
      </w:r>
      <w:r w:rsidR="005E5D9B" w:rsidRPr="002232EF">
        <w:rPr>
          <w:rFonts w:asciiTheme="majorHAnsi" w:hAnsiTheme="majorHAnsi"/>
        </w:rPr>
        <w:t xml:space="preserve"> shall be valued</w:t>
      </w:r>
      <w:r>
        <w:rPr>
          <w:rFonts w:asciiTheme="majorHAnsi" w:hAnsiTheme="majorHAnsi"/>
        </w:rPr>
        <w:t xml:space="preserve">/conducted </w:t>
      </w:r>
      <w:r w:rsidR="005E5D9B" w:rsidRPr="002232EF">
        <w:rPr>
          <w:rFonts w:asciiTheme="majorHAnsi" w:hAnsiTheme="majorHAnsi"/>
        </w:rPr>
        <w:t xml:space="preserve"> by the internal examiners in the respective semesters.</w:t>
      </w:r>
    </w:p>
    <w:p w:rsidR="005E5D9B" w:rsidRPr="002232EF" w:rsidRDefault="005E5D9B" w:rsidP="002232EF">
      <w:pPr>
        <w:pStyle w:val="BodyTextIndent"/>
        <w:numPr>
          <w:ilvl w:val="0"/>
          <w:numId w:val="2"/>
        </w:numPr>
        <w:rPr>
          <w:rFonts w:asciiTheme="majorHAnsi" w:hAnsiTheme="majorHAnsi"/>
        </w:rPr>
      </w:pPr>
      <w:r w:rsidRPr="002232EF">
        <w:rPr>
          <w:rFonts w:asciiTheme="majorHAnsi" w:hAnsiTheme="majorHAnsi"/>
        </w:rPr>
        <w:t>The oral (Viva-voce) examination shall be conducted by both internal/ external examiners as per the university rules as the case maybe.</w:t>
      </w:r>
    </w:p>
    <w:p w:rsidR="005E5D9B" w:rsidRPr="002232EF" w:rsidRDefault="005E5D9B" w:rsidP="002232EF">
      <w:pPr>
        <w:pStyle w:val="BodyTextIndent"/>
        <w:numPr>
          <w:ilvl w:val="0"/>
          <w:numId w:val="2"/>
        </w:numPr>
        <w:rPr>
          <w:rFonts w:asciiTheme="majorHAnsi" w:hAnsiTheme="majorHAnsi"/>
        </w:rPr>
      </w:pPr>
      <w:r w:rsidRPr="002232EF">
        <w:rPr>
          <w:rFonts w:asciiTheme="majorHAnsi" w:hAnsiTheme="majorHAnsi"/>
        </w:rPr>
        <w:t>The medium of instruction and the examination shall be in ENGLISH only.</w:t>
      </w:r>
    </w:p>
    <w:p w:rsidR="005E5D9B" w:rsidRPr="002232EF" w:rsidRDefault="005E5D9B" w:rsidP="002232EF">
      <w:pPr>
        <w:pStyle w:val="BodyTextIndent"/>
        <w:numPr>
          <w:ilvl w:val="0"/>
          <w:numId w:val="2"/>
        </w:numPr>
        <w:rPr>
          <w:rFonts w:asciiTheme="majorHAnsi" w:hAnsiTheme="majorHAnsi"/>
        </w:rPr>
      </w:pPr>
      <w:r w:rsidRPr="002232EF">
        <w:rPr>
          <w:rFonts w:asciiTheme="majorHAnsi" w:hAnsiTheme="majorHAnsi"/>
        </w:rPr>
        <w:t xml:space="preserve">A candidate shall be declared to have passed the examination he/she obtains not less than </w:t>
      </w:r>
      <w:r w:rsidRPr="002232EF">
        <w:rPr>
          <w:rFonts w:asciiTheme="majorHAnsi" w:hAnsiTheme="majorHAnsi"/>
          <w:b/>
        </w:rPr>
        <w:t>40%</w:t>
      </w:r>
      <w:r w:rsidRPr="002232EF">
        <w:rPr>
          <w:rFonts w:asciiTheme="majorHAnsi" w:hAnsiTheme="majorHAnsi"/>
        </w:rPr>
        <w:t xml:space="preserve"> of the total marks in all the semesters put together. A candidate shall be declared to have passed the examination if he</w:t>
      </w:r>
      <w:r w:rsidR="00A8750D">
        <w:rPr>
          <w:rFonts w:asciiTheme="majorHAnsi" w:hAnsiTheme="majorHAnsi"/>
        </w:rPr>
        <w:t>/she</w:t>
      </w:r>
      <w:r w:rsidRPr="002232EF">
        <w:rPr>
          <w:rFonts w:asciiTheme="majorHAnsi" w:hAnsiTheme="majorHAnsi"/>
        </w:rPr>
        <w:t xml:space="preserve"> obtains not less than 40% in each paper, including practical.</w:t>
      </w:r>
    </w:p>
    <w:p w:rsidR="005E5D9B" w:rsidRPr="002232EF" w:rsidRDefault="005E5D9B" w:rsidP="002232EF">
      <w:pPr>
        <w:pStyle w:val="BodyTextIndent"/>
        <w:numPr>
          <w:ilvl w:val="0"/>
          <w:numId w:val="2"/>
        </w:numPr>
        <w:tabs>
          <w:tab w:val="clear" w:pos="1800"/>
        </w:tabs>
        <w:rPr>
          <w:rFonts w:asciiTheme="majorHAnsi" w:hAnsiTheme="majorHAnsi"/>
        </w:rPr>
      </w:pPr>
      <w:r w:rsidRPr="002232EF">
        <w:rPr>
          <w:rFonts w:asciiTheme="majorHAnsi" w:hAnsiTheme="majorHAnsi"/>
        </w:rPr>
        <w:t xml:space="preserve">Candidates who have completed the course in each semester with required attendance after fulfilling other academic requirements shall be permitted to continue the next semester course irrespective of whether they have appeared or not at the previous </w:t>
      </w:r>
      <w:r w:rsidR="00C82894" w:rsidRPr="002232EF">
        <w:rPr>
          <w:rFonts w:asciiTheme="majorHAnsi" w:hAnsiTheme="majorHAnsi"/>
        </w:rPr>
        <w:t xml:space="preserve">semester </w:t>
      </w:r>
      <w:r w:rsidRPr="002232EF">
        <w:rPr>
          <w:rFonts w:asciiTheme="majorHAnsi" w:hAnsiTheme="majorHAnsi"/>
        </w:rPr>
        <w:t>examination (s). Such candidates may be permitted to appear for the examinations of earlier semesters with the examinations of later semesters simultaneously.</w:t>
      </w:r>
    </w:p>
    <w:p w:rsidR="005E5D9B" w:rsidRPr="002232EF" w:rsidRDefault="005E5D9B" w:rsidP="002232EF">
      <w:pPr>
        <w:pStyle w:val="BodyTextIndent"/>
        <w:numPr>
          <w:ilvl w:val="0"/>
          <w:numId w:val="2"/>
        </w:numPr>
        <w:rPr>
          <w:rFonts w:asciiTheme="majorHAnsi" w:hAnsiTheme="majorHAnsi"/>
        </w:rPr>
      </w:pPr>
      <w:r w:rsidRPr="002232EF">
        <w:rPr>
          <w:rFonts w:asciiTheme="majorHAnsi" w:hAnsiTheme="majorHAnsi"/>
        </w:rPr>
        <w:t xml:space="preserve">If a candidate is unable to appear or fails he/she shall be allowed   to have two more chances in the coming two years following the semester.  </w:t>
      </w:r>
    </w:p>
    <w:p w:rsidR="005E5D9B" w:rsidRPr="002232EF" w:rsidRDefault="005E5D9B" w:rsidP="002232EF">
      <w:pPr>
        <w:pStyle w:val="BodyTextIndent"/>
        <w:numPr>
          <w:ilvl w:val="0"/>
          <w:numId w:val="2"/>
        </w:numPr>
        <w:rPr>
          <w:rFonts w:asciiTheme="majorHAnsi" w:hAnsiTheme="majorHAnsi"/>
        </w:rPr>
      </w:pPr>
      <w:r w:rsidRPr="002232EF">
        <w:rPr>
          <w:rFonts w:asciiTheme="majorHAnsi" w:hAnsiTheme="majorHAnsi"/>
        </w:rPr>
        <w:t xml:space="preserve">If he/she fails in any theory paper/s, he/she may be allowed to appear </w:t>
      </w:r>
      <w:r w:rsidRPr="002232EF">
        <w:rPr>
          <w:rFonts w:asciiTheme="majorHAnsi" w:hAnsiTheme="majorHAnsi"/>
          <w:b/>
        </w:rPr>
        <w:t>for theory examination of that paper</w:t>
      </w:r>
      <w:r w:rsidRPr="002232EF">
        <w:rPr>
          <w:rFonts w:asciiTheme="majorHAnsi" w:hAnsiTheme="majorHAnsi"/>
        </w:rPr>
        <w:t>. Similarly, if he/she fails in one of the practical papers, he/she may be allowed to appear for the practical examination only. In any case, the candidates need not have to submit dissertation and seminar papers afresh.</w:t>
      </w:r>
    </w:p>
    <w:p w:rsidR="005E5D9B" w:rsidRPr="002232EF" w:rsidRDefault="005E5D9B" w:rsidP="002232EF">
      <w:pPr>
        <w:pStyle w:val="BodyTextIndent"/>
        <w:ind w:left="0"/>
        <w:rPr>
          <w:rFonts w:asciiTheme="majorHAnsi" w:hAnsiTheme="majorHAnsi"/>
        </w:rPr>
      </w:pPr>
      <w:r w:rsidRPr="002232EF">
        <w:rPr>
          <w:rFonts w:asciiTheme="majorHAnsi" w:hAnsiTheme="majorHAnsi"/>
        </w:rPr>
        <w:t>7. Improvement provision</w:t>
      </w:r>
    </w:p>
    <w:p w:rsidR="005E5D9B" w:rsidRPr="002232EF" w:rsidRDefault="005E5D9B" w:rsidP="002232EF">
      <w:pPr>
        <w:pStyle w:val="BodyTextIndent"/>
        <w:ind w:left="840"/>
        <w:rPr>
          <w:rFonts w:asciiTheme="majorHAnsi" w:hAnsiTheme="majorHAnsi"/>
        </w:rPr>
      </w:pPr>
      <w:r w:rsidRPr="002232EF">
        <w:rPr>
          <w:rFonts w:asciiTheme="majorHAnsi" w:hAnsiTheme="majorHAnsi"/>
        </w:rPr>
        <w:t xml:space="preserve">The candidates declared to have passed in the examination of </w:t>
      </w:r>
      <w:r w:rsidR="00C82894" w:rsidRPr="002232EF">
        <w:rPr>
          <w:rFonts w:asciiTheme="majorHAnsi" w:hAnsiTheme="majorHAnsi"/>
        </w:rPr>
        <w:t>Master of Journalism and Mass Communication</w:t>
      </w:r>
      <w:r w:rsidRPr="002232EF">
        <w:rPr>
          <w:rFonts w:asciiTheme="majorHAnsi" w:hAnsiTheme="majorHAnsi"/>
        </w:rPr>
        <w:t xml:space="preserve"> course may  re-appear for the same examination after completing the course to improve their marks in the succeeding two years.</w:t>
      </w:r>
    </w:p>
    <w:p w:rsidR="005E5D9B" w:rsidRPr="002232EF" w:rsidRDefault="005E5D9B" w:rsidP="002232EF">
      <w:pPr>
        <w:pStyle w:val="BodyTextIndent"/>
        <w:ind w:left="0"/>
        <w:rPr>
          <w:rFonts w:asciiTheme="majorHAnsi" w:hAnsiTheme="majorHAnsi"/>
        </w:rPr>
      </w:pPr>
      <w:r w:rsidRPr="002232EF">
        <w:rPr>
          <w:rFonts w:asciiTheme="majorHAnsi" w:hAnsiTheme="majorHAnsi"/>
        </w:rPr>
        <w:t>8. Classification</w:t>
      </w:r>
    </w:p>
    <w:p w:rsidR="005E5D9B" w:rsidRPr="002232EF" w:rsidRDefault="005E5D9B" w:rsidP="002232EF">
      <w:pPr>
        <w:pStyle w:val="BodyTextIndent"/>
        <w:ind w:left="0"/>
        <w:rPr>
          <w:rFonts w:asciiTheme="majorHAnsi" w:hAnsiTheme="majorHAnsi"/>
        </w:rPr>
      </w:pPr>
      <w:r w:rsidRPr="002232EF">
        <w:rPr>
          <w:rFonts w:asciiTheme="majorHAnsi" w:hAnsiTheme="majorHAnsi"/>
        </w:rPr>
        <w:t xml:space="preserve">      The classification for pass divisions is:</w:t>
      </w:r>
    </w:p>
    <w:p w:rsidR="005E5D9B" w:rsidRPr="002232EF" w:rsidRDefault="005E5D9B" w:rsidP="002232EF">
      <w:pPr>
        <w:pStyle w:val="BodyTextIndent"/>
        <w:ind w:left="360"/>
        <w:rPr>
          <w:rFonts w:asciiTheme="majorHAnsi" w:hAnsiTheme="majorHAnsi"/>
        </w:rPr>
      </w:pPr>
      <w:r w:rsidRPr="002232EF">
        <w:rPr>
          <w:rFonts w:asciiTheme="majorHAnsi" w:hAnsiTheme="majorHAnsi"/>
        </w:rPr>
        <w:t>Award of grades</w:t>
      </w:r>
    </w:p>
    <w:p w:rsidR="005E5D9B" w:rsidRPr="002232EF" w:rsidRDefault="005E5D9B" w:rsidP="002232EF">
      <w:pPr>
        <w:pStyle w:val="BodyTextIndent"/>
        <w:ind w:left="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2790"/>
        <w:gridCol w:w="2286"/>
      </w:tblGrid>
      <w:tr w:rsidR="005E5D9B" w:rsidRPr="002232EF" w:rsidTr="000A52A3">
        <w:tc>
          <w:tcPr>
            <w:tcW w:w="828"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S NO</w:t>
            </w:r>
          </w:p>
        </w:tc>
        <w:tc>
          <w:tcPr>
            <w:tcW w:w="324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Range of marks in %</w:t>
            </w:r>
          </w:p>
        </w:tc>
        <w:tc>
          <w:tcPr>
            <w:tcW w:w="279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Grade</w:t>
            </w:r>
          </w:p>
        </w:tc>
        <w:tc>
          <w:tcPr>
            <w:tcW w:w="2286"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Grade points</w:t>
            </w:r>
          </w:p>
        </w:tc>
      </w:tr>
      <w:tr w:rsidR="005E5D9B" w:rsidRPr="002232EF" w:rsidTr="000A52A3">
        <w:tc>
          <w:tcPr>
            <w:tcW w:w="828"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1.</w:t>
            </w:r>
          </w:p>
        </w:tc>
        <w:tc>
          <w:tcPr>
            <w:tcW w:w="324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&gt; 90&lt;100</w:t>
            </w:r>
          </w:p>
        </w:tc>
        <w:tc>
          <w:tcPr>
            <w:tcW w:w="279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O</w:t>
            </w:r>
          </w:p>
        </w:tc>
        <w:tc>
          <w:tcPr>
            <w:tcW w:w="2286"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10.0</w:t>
            </w:r>
          </w:p>
        </w:tc>
      </w:tr>
      <w:tr w:rsidR="005E5D9B" w:rsidRPr="002232EF" w:rsidTr="000A52A3">
        <w:tc>
          <w:tcPr>
            <w:tcW w:w="828"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2.</w:t>
            </w:r>
          </w:p>
        </w:tc>
        <w:tc>
          <w:tcPr>
            <w:tcW w:w="324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&gt;80&lt;90</w:t>
            </w:r>
          </w:p>
        </w:tc>
        <w:tc>
          <w:tcPr>
            <w:tcW w:w="279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A</w:t>
            </w:r>
          </w:p>
        </w:tc>
        <w:tc>
          <w:tcPr>
            <w:tcW w:w="2286"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9.0</w:t>
            </w:r>
          </w:p>
        </w:tc>
      </w:tr>
      <w:tr w:rsidR="005E5D9B" w:rsidRPr="002232EF" w:rsidTr="000A52A3">
        <w:tc>
          <w:tcPr>
            <w:tcW w:w="828"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3.</w:t>
            </w:r>
          </w:p>
        </w:tc>
        <w:tc>
          <w:tcPr>
            <w:tcW w:w="324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&lt;70&gt;80</w:t>
            </w:r>
          </w:p>
        </w:tc>
        <w:tc>
          <w:tcPr>
            <w:tcW w:w="279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B</w:t>
            </w:r>
          </w:p>
        </w:tc>
        <w:tc>
          <w:tcPr>
            <w:tcW w:w="2286"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8.0</w:t>
            </w:r>
          </w:p>
        </w:tc>
      </w:tr>
      <w:tr w:rsidR="005E5D9B" w:rsidRPr="002232EF" w:rsidTr="000A52A3">
        <w:tc>
          <w:tcPr>
            <w:tcW w:w="828"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4.</w:t>
            </w:r>
          </w:p>
        </w:tc>
        <w:tc>
          <w:tcPr>
            <w:tcW w:w="324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&lt;60&gt;70</w:t>
            </w:r>
          </w:p>
        </w:tc>
        <w:tc>
          <w:tcPr>
            <w:tcW w:w="279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C</w:t>
            </w:r>
          </w:p>
        </w:tc>
        <w:tc>
          <w:tcPr>
            <w:tcW w:w="2286"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7.0</w:t>
            </w:r>
          </w:p>
        </w:tc>
      </w:tr>
      <w:tr w:rsidR="005E5D9B" w:rsidRPr="002232EF" w:rsidTr="000A52A3">
        <w:tc>
          <w:tcPr>
            <w:tcW w:w="828"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5.</w:t>
            </w:r>
          </w:p>
        </w:tc>
        <w:tc>
          <w:tcPr>
            <w:tcW w:w="324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&lt;50&gt;60</w:t>
            </w:r>
          </w:p>
        </w:tc>
        <w:tc>
          <w:tcPr>
            <w:tcW w:w="279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D</w:t>
            </w:r>
          </w:p>
        </w:tc>
        <w:tc>
          <w:tcPr>
            <w:tcW w:w="2286"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6.0</w:t>
            </w:r>
          </w:p>
        </w:tc>
      </w:tr>
      <w:tr w:rsidR="005E5D9B" w:rsidRPr="002232EF" w:rsidTr="000A52A3">
        <w:tc>
          <w:tcPr>
            <w:tcW w:w="828"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6.</w:t>
            </w:r>
          </w:p>
        </w:tc>
        <w:tc>
          <w:tcPr>
            <w:tcW w:w="324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&lt;40&gt;50</w:t>
            </w:r>
          </w:p>
        </w:tc>
        <w:tc>
          <w:tcPr>
            <w:tcW w:w="279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E</w:t>
            </w:r>
          </w:p>
        </w:tc>
        <w:tc>
          <w:tcPr>
            <w:tcW w:w="2286"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5.0</w:t>
            </w:r>
          </w:p>
        </w:tc>
      </w:tr>
      <w:tr w:rsidR="005E5D9B" w:rsidRPr="002232EF" w:rsidTr="000A52A3">
        <w:tc>
          <w:tcPr>
            <w:tcW w:w="828"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7.</w:t>
            </w:r>
          </w:p>
        </w:tc>
        <w:tc>
          <w:tcPr>
            <w:tcW w:w="324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&lt; 40</w:t>
            </w:r>
          </w:p>
        </w:tc>
        <w:tc>
          <w:tcPr>
            <w:tcW w:w="2790"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F (Fail)</w:t>
            </w:r>
          </w:p>
        </w:tc>
        <w:tc>
          <w:tcPr>
            <w:tcW w:w="2286" w:type="dxa"/>
          </w:tcPr>
          <w:p w:rsidR="005E5D9B" w:rsidRPr="002232EF" w:rsidRDefault="005E5D9B" w:rsidP="002232EF">
            <w:pPr>
              <w:pStyle w:val="BodyTextIndent"/>
              <w:ind w:left="0"/>
              <w:jc w:val="both"/>
              <w:rPr>
                <w:rFonts w:asciiTheme="majorHAnsi" w:hAnsiTheme="majorHAnsi"/>
              </w:rPr>
            </w:pPr>
            <w:r w:rsidRPr="002232EF">
              <w:rPr>
                <w:rFonts w:asciiTheme="majorHAnsi" w:hAnsiTheme="majorHAnsi"/>
              </w:rPr>
              <w:t>0.0</w:t>
            </w:r>
          </w:p>
        </w:tc>
      </w:tr>
      <w:tr w:rsidR="005E5D9B" w:rsidRPr="002232EF" w:rsidTr="000A52A3">
        <w:tc>
          <w:tcPr>
            <w:tcW w:w="828" w:type="dxa"/>
          </w:tcPr>
          <w:p w:rsidR="005E5D9B" w:rsidRPr="002232EF" w:rsidRDefault="005E5D9B" w:rsidP="002232EF">
            <w:pPr>
              <w:pStyle w:val="BodyTextIndent"/>
              <w:ind w:left="0"/>
              <w:jc w:val="both"/>
              <w:rPr>
                <w:rFonts w:asciiTheme="majorHAnsi" w:hAnsiTheme="majorHAnsi"/>
              </w:rPr>
            </w:pPr>
          </w:p>
        </w:tc>
        <w:tc>
          <w:tcPr>
            <w:tcW w:w="3240" w:type="dxa"/>
          </w:tcPr>
          <w:p w:rsidR="005E5D9B" w:rsidRPr="002232EF" w:rsidRDefault="005E5D9B" w:rsidP="002232EF">
            <w:pPr>
              <w:pStyle w:val="BodyTextIndent"/>
              <w:ind w:left="0"/>
              <w:jc w:val="both"/>
              <w:rPr>
                <w:rFonts w:asciiTheme="majorHAnsi" w:hAnsiTheme="majorHAnsi"/>
              </w:rPr>
            </w:pPr>
          </w:p>
        </w:tc>
        <w:tc>
          <w:tcPr>
            <w:tcW w:w="2790" w:type="dxa"/>
          </w:tcPr>
          <w:p w:rsidR="005E5D9B" w:rsidRPr="002232EF" w:rsidRDefault="005E5D9B" w:rsidP="002232EF">
            <w:pPr>
              <w:pStyle w:val="BodyTextIndent"/>
              <w:ind w:left="0"/>
              <w:jc w:val="both"/>
              <w:rPr>
                <w:rFonts w:asciiTheme="majorHAnsi" w:hAnsiTheme="majorHAnsi"/>
              </w:rPr>
            </w:pPr>
          </w:p>
        </w:tc>
        <w:tc>
          <w:tcPr>
            <w:tcW w:w="2286" w:type="dxa"/>
          </w:tcPr>
          <w:p w:rsidR="005E5D9B" w:rsidRPr="002232EF" w:rsidRDefault="005E5D9B" w:rsidP="002232EF">
            <w:pPr>
              <w:pStyle w:val="BodyTextIndent"/>
              <w:ind w:left="0"/>
              <w:jc w:val="both"/>
              <w:rPr>
                <w:rFonts w:asciiTheme="majorHAnsi" w:hAnsiTheme="majorHAnsi"/>
              </w:rPr>
            </w:pPr>
          </w:p>
        </w:tc>
      </w:tr>
    </w:tbl>
    <w:p w:rsidR="005E5D9B" w:rsidRPr="002232EF" w:rsidRDefault="005E5D9B" w:rsidP="002232EF">
      <w:pPr>
        <w:pStyle w:val="BodyTextIndent"/>
        <w:ind w:left="0"/>
        <w:rPr>
          <w:rFonts w:asciiTheme="majorHAnsi" w:hAnsiTheme="majorHAnsi"/>
        </w:rPr>
      </w:pPr>
    </w:p>
    <w:p w:rsidR="005E5D9B" w:rsidRPr="002232EF" w:rsidRDefault="005E5D9B" w:rsidP="002232EF">
      <w:pPr>
        <w:pStyle w:val="BodyTextIndent"/>
        <w:ind w:left="1200"/>
        <w:rPr>
          <w:rFonts w:asciiTheme="majorHAnsi" w:hAnsiTheme="majorHAnsi"/>
          <w:b/>
          <w:bCs/>
        </w:rPr>
      </w:pPr>
    </w:p>
    <w:p w:rsidR="005E5D9B" w:rsidRPr="002232EF" w:rsidRDefault="005E5D9B" w:rsidP="002232EF">
      <w:pPr>
        <w:pStyle w:val="BodyTextIndent"/>
        <w:ind w:left="1200"/>
        <w:jc w:val="center"/>
        <w:rPr>
          <w:rFonts w:asciiTheme="majorHAnsi" w:hAnsiTheme="majorHAnsi"/>
          <w:b/>
          <w:bCs/>
        </w:rPr>
      </w:pPr>
    </w:p>
    <w:p w:rsidR="005E5D9B" w:rsidRPr="002232EF" w:rsidRDefault="005E5D9B" w:rsidP="002232EF">
      <w:pPr>
        <w:pStyle w:val="BodyTextIndent"/>
        <w:ind w:left="1200"/>
        <w:jc w:val="center"/>
        <w:rPr>
          <w:rFonts w:asciiTheme="majorHAnsi" w:hAnsiTheme="majorHAnsi"/>
          <w:b/>
          <w:bCs/>
        </w:rPr>
      </w:pPr>
    </w:p>
    <w:p w:rsidR="005E5D9B" w:rsidRPr="002232EF" w:rsidRDefault="005E5D9B" w:rsidP="002232EF">
      <w:pPr>
        <w:pStyle w:val="BodyTextIndent"/>
        <w:ind w:left="1200"/>
        <w:jc w:val="center"/>
        <w:rPr>
          <w:rFonts w:asciiTheme="majorHAnsi" w:hAnsiTheme="majorHAnsi"/>
          <w:b/>
          <w:bCs/>
        </w:rPr>
      </w:pPr>
    </w:p>
    <w:p w:rsidR="005E5D9B" w:rsidRPr="002232EF" w:rsidRDefault="005E5D9B" w:rsidP="002232EF">
      <w:pPr>
        <w:pStyle w:val="BodyTextIndent"/>
        <w:ind w:left="1200"/>
        <w:jc w:val="center"/>
        <w:rPr>
          <w:rFonts w:asciiTheme="majorHAnsi" w:hAnsiTheme="majorHAnsi"/>
          <w:b/>
          <w:bCs/>
        </w:rPr>
      </w:pPr>
    </w:p>
    <w:p w:rsidR="005E5D9B" w:rsidRPr="002232EF" w:rsidRDefault="005E5D9B" w:rsidP="002232EF">
      <w:pPr>
        <w:pStyle w:val="BodyTextIndent"/>
        <w:ind w:left="1200"/>
        <w:jc w:val="center"/>
        <w:rPr>
          <w:rFonts w:asciiTheme="majorHAnsi" w:hAnsiTheme="majorHAnsi"/>
          <w:b/>
          <w:bCs/>
        </w:rPr>
      </w:pPr>
    </w:p>
    <w:p w:rsidR="005E5D9B" w:rsidRPr="002232EF" w:rsidRDefault="005E5D9B" w:rsidP="002232EF">
      <w:pPr>
        <w:pStyle w:val="BodyTextIndent"/>
        <w:ind w:left="1200"/>
        <w:jc w:val="center"/>
        <w:rPr>
          <w:rFonts w:asciiTheme="majorHAnsi" w:hAnsiTheme="majorHAnsi"/>
          <w:b/>
          <w:bCs/>
        </w:rPr>
      </w:pPr>
      <w:r w:rsidRPr="002232EF">
        <w:rPr>
          <w:rFonts w:asciiTheme="majorHAnsi" w:hAnsiTheme="majorHAnsi"/>
          <w:b/>
          <w:bCs/>
        </w:rPr>
        <w:t>Annexure</w:t>
      </w:r>
    </w:p>
    <w:p w:rsidR="005E5D9B" w:rsidRPr="002232EF" w:rsidRDefault="005E5D9B" w:rsidP="002232EF">
      <w:pPr>
        <w:pStyle w:val="BodyTextIndent"/>
        <w:ind w:left="1200"/>
        <w:jc w:val="center"/>
        <w:rPr>
          <w:rFonts w:asciiTheme="majorHAnsi" w:hAnsiTheme="majorHAnsi"/>
          <w:b/>
          <w:bCs/>
        </w:rPr>
      </w:pPr>
      <w:r w:rsidRPr="002232EF">
        <w:rPr>
          <w:rFonts w:asciiTheme="majorHAnsi" w:hAnsiTheme="majorHAnsi"/>
          <w:b/>
          <w:bCs/>
        </w:rPr>
        <w:t>Scheme of Examination</w:t>
      </w:r>
    </w:p>
    <w:p w:rsidR="005E5D9B" w:rsidRPr="002232EF" w:rsidRDefault="005E5D9B" w:rsidP="002232EF">
      <w:pPr>
        <w:pStyle w:val="BodyTextIndent"/>
        <w:tabs>
          <w:tab w:val="center" w:pos="4740"/>
        </w:tabs>
        <w:ind w:left="840"/>
        <w:rPr>
          <w:rFonts w:asciiTheme="majorHAnsi" w:hAnsiTheme="majorHAnsi"/>
        </w:rPr>
      </w:pPr>
      <w:r w:rsidRPr="002232EF">
        <w:rPr>
          <w:rFonts w:asciiTheme="majorHAnsi" w:hAnsiTheme="majorHAnsi"/>
        </w:rPr>
        <w:t xml:space="preserve">  </w:t>
      </w:r>
      <w:r w:rsidRPr="002232EF">
        <w:rPr>
          <w:rFonts w:asciiTheme="majorHAnsi" w:hAnsiTheme="majorHAnsi"/>
        </w:rPr>
        <w:tab/>
      </w:r>
    </w:p>
    <w:tbl>
      <w:tblPr>
        <w:tblW w:w="94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340"/>
        <w:gridCol w:w="1260"/>
        <w:gridCol w:w="1080"/>
        <w:gridCol w:w="1080"/>
        <w:gridCol w:w="1260"/>
        <w:gridCol w:w="1008"/>
      </w:tblGrid>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Subject code</w:t>
            </w: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Subject title</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Theory papers</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Credits</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Duration</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 xml:space="preserve">Mid-term exams </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Total Marks</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Max Marks</w:t>
            </w: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Max marks</w:t>
            </w:r>
          </w:p>
        </w:tc>
        <w:tc>
          <w:tcPr>
            <w:tcW w:w="1008" w:type="dxa"/>
          </w:tcPr>
          <w:p w:rsidR="005E5D9B" w:rsidRPr="002232EF" w:rsidRDefault="005E5D9B" w:rsidP="002232EF">
            <w:pPr>
              <w:pStyle w:val="BodyTextIndent"/>
              <w:tabs>
                <w:tab w:val="center" w:pos="4740"/>
              </w:tabs>
              <w:ind w:left="0"/>
              <w:rPr>
                <w:rFonts w:asciiTheme="majorHAnsi" w:hAnsiTheme="majorHAnsi"/>
              </w:rPr>
            </w:pP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b/>
              </w:rPr>
            </w:pPr>
            <w:r w:rsidRPr="002232EF">
              <w:rPr>
                <w:rFonts w:asciiTheme="majorHAnsi" w:hAnsiTheme="majorHAnsi"/>
                <w:b/>
              </w:rPr>
              <w:t>Semester I</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5E5D9B" w:rsidP="002232EF">
            <w:pPr>
              <w:pStyle w:val="BodyTextIndent"/>
              <w:tabs>
                <w:tab w:val="center" w:pos="4740"/>
              </w:tabs>
              <w:ind w:left="0"/>
              <w:rPr>
                <w:rFonts w:asciiTheme="majorHAnsi" w:hAnsiTheme="majorHAnsi"/>
              </w:rPr>
            </w:pP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01</w:t>
            </w:r>
          </w:p>
        </w:tc>
        <w:tc>
          <w:tcPr>
            <w:tcW w:w="2340" w:type="dxa"/>
          </w:tcPr>
          <w:p w:rsidR="005E5D9B" w:rsidRPr="002232EF" w:rsidRDefault="00C60A9D" w:rsidP="002232EF">
            <w:pPr>
              <w:pStyle w:val="BodyTextIndent"/>
              <w:tabs>
                <w:tab w:val="center" w:pos="4740"/>
              </w:tabs>
              <w:ind w:left="0"/>
              <w:rPr>
                <w:rFonts w:asciiTheme="majorHAnsi" w:hAnsiTheme="majorHAnsi"/>
              </w:rPr>
            </w:pPr>
            <w:r w:rsidRPr="002232EF">
              <w:rPr>
                <w:rFonts w:asciiTheme="majorHAnsi" w:hAnsiTheme="majorHAnsi"/>
              </w:rPr>
              <w:t>C</w:t>
            </w:r>
            <w:r w:rsidR="005E5D9B" w:rsidRPr="002232EF">
              <w:rPr>
                <w:rFonts w:asciiTheme="majorHAnsi" w:hAnsiTheme="majorHAnsi"/>
              </w:rPr>
              <w:t xml:space="preserve">ommunication </w:t>
            </w:r>
            <w:r w:rsidRPr="002232EF">
              <w:rPr>
                <w:rFonts w:asciiTheme="majorHAnsi" w:hAnsiTheme="majorHAnsi"/>
              </w:rPr>
              <w:t>Theory</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02</w:t>
            </w: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Print Media: Reporting and Editing</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03</w:t>
            </w: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 xml:space="preserve">Advertising </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04</w:t>
            </w: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Media laws and ethics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 xml:space="preserve">MJMC </w:t>
            </w: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Media issues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Viva voce</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c>
          <w:tcPr>
            <w:tcW w:w="1080" w:type="dxa"/>
          </w:tcPr>
          <w:p w:rsidR="005E5D9B" w:rsidRPr="002232EF" w:rsidRDefault="00037E03"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Total</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037E03" w:rsidP="002232EF">
            <w:pPr>
              <w:pStyle w:val="BodyTextIndent"/>
              <w:tabs>
                <w:tab w:val="center" w:pos="4740"/>
              </w:tabs>
              <w:ind w:left="0"/>
              <w:rPr>
                <w:rFonts w:asciiTheme="majorHAnsi" w:hAnsiTheme="majorHAnsi"/>
              </w:rPr>
            </w:pPr>
            <w:r w:rsidRPr="002232EF">
              <w:rPr>
                <w:rFonts w:asciiTheme="majorHAnsi" w:hAnsiTheme="majorHAnsi"/>
              </w:rPr>
              <w:t>30</w:t>
            </w: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600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b/>
              </w:rPr>
            </w:pPr>
            <w:r w:rsidRPr="002232EF">
              <w:rPr>
                <w:rFonts w:asciiTheme="majorHAnsi" w:hAnsiTheme="majorHAnsi"/>
                <w:b/>
              </w:rPr>
              <w:t>Semester II</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5E5D9B" w:rsidP="002232EF">
            <w:pPr>
              <w:pStyle w:val="BodyTextIndent"/>
              <w:tabs>
                <w:tab w:val="center" w:pos="4740"/>
              </w:tabs>
              <w:ind w:left="0"/>
              <w:rPr>
                <w:rFonts w:asciiTheme="majorHAnsi" w:hAnsiTheme="majorHAnsi"/>
              </w:rPr>
            </w:pP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01</w:t>
            </w:r>
          </w:p>
        </w:tc>
        <w:tc>
          <w:tcPr>
            <w:tcW w:w="2340" w:type="dxa"/>
          </w:tcPr>
          <w:p w:rsidR="005E5D9B" w:rsidRPr="002232EF" w:rsidRDefault="00B26E61" w:rsidP="002232EF">
            <w:pPr>
              <w:pStyle w:val="BodyTextIndent"/>
              <w:tabs>
                <w:tab w:val="center" w:pos="4740"/>
              </w:tabs>
              <w:ind w:left="0"/>
              <w:rPr>
                <w:rFonts w:asciiTheme="majorHAnsi" w:hAnsiTheme="majorHAnsi"/>
              </w:rPr>
            </w:pPr>
            <w:r w:rsidRPr="002232EF">
              <w:rPr>
                <w:rFonts w:asciiTheme="majorHAnsi" w:hAnsiTheme="majorHAnsi"/>
              </w:rPr>
              <w:t>Interc</w:t>
            </w:r>
            <w:r w:rsidR="00037E03" w:rsidRPr="002232EF">
              <w:rPr>
                <w:rFonts w:asciiTheme="majorHAnsi" w:hAnsiTheme="majorHAnsi"/>
              </w:rPr>
              <w:t xml:space="preserve">ultural </w:t>
            </w:r>
            <w:r w:rsidR="005E5D9B" w:rsidRPr="002232EF">
              <w:rPr>
                <w:rFonts w:asciiTheme="majorHAnsi" w:hAnsiTheme="majorHAnsi"/>
              </w:rPr>
              <w:t>Communication</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r w:rsidR="005E5D9B" w:rsidRPr="002232EF">
              <w:rPr>
                <w:rFonts w:asciiTheme="majorHAnsi" w:hAnsiTheme="majorHAnsi"/>
              </w:rPr>
              <w:t xml:space="preserve">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02</w:t>
            </w:r>
          </w:p>
        </w:tc>
        <w:tc>
          <w:tcPr>
            <w:tcW w:w="234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Development communication</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03</w:t>
            </w:r>
          </w:p>
        </w:tc>
        <w:tc>
          <w:tcPr>
            <w:tcW w:w="234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International</w:t>
            </w:r>
          </w:p>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 xml:space="preserve">Communication </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04</w:t>
            </w:r>
          </w:p>
        </w:tc>
        <w:tc>
          <w:tcPr>
            <w:tcW w:w="2340" w:type="dxa"/>
          </w:tcPr>
          <w:p w:rsidR="005E5D9B" w:rsidRPr="002232EF" w:rsidRDefault="00B11538" w:rsidP="002232EF">
            <w:pPr>
              <w:pStyle w:val="BodyTextIndent"/>
              <w:tabs>
                <w:tab w:val="center" w:pos="4740"/>
              </w:tabs>
              <w:ind w:left="0"/>
              <w:rPr>
                <w:rFonts w:asciiTheme="majorHAnsi" w:hAnsiTheme="majorHAnsi"/>
              </w:rPr>
            </w:pPr>
            <w:r w:rsidRPr="002232EF">
              <w:rPr>
                <w:rFonts w:asciiTheme="majorHAnsi" w:hAnsiTheme="majorHAnsi"/>
              </w:rPr>
              <w:t xml:space="preserve"> Public relations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4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05</w:t>
            </w:r>
          </w:p>
        </w:tc>
        <w:tc>
          <w:tcPr>
            <w:tcW w:w="234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 xml:space="preserve">Political </w:t>
            </w:r>
            <w:r w:rsidR="005E5D9B" w:rsidRPr="002232EF">
              <w:rPr>
                <w:rFonts w:asciiTheme="majorHAnsi" w:hAnsiTheme="majorHAnsi"/>
              </w:rPr>
              <w:t>Communication</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4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Viva</w:t>
            </w:r>
            <w:r w:rsidR="001A39CF" w:rsidRPr="002232EF">
              <w:rPr>
                <w:rFonts w:asciiTheme="majorHAnsi" w:hAnsiTheme="majorHAnsi"/>
              </w:rPr>
              <w:t xml:space="preserve"> voce</w:t>
            </w:r>
          </w:p>
        </w:tc>
        <w:tc>
          <w:tcPr>
            <w:tcW w:w="126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100</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Total</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30</w:t>
            </w: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600</w:t>
            </w:r>
          </w:p>
        </w:tc>
      </w:tr>
      <w:tr w:rsidR="005E5D9B" w:rsidRPr="002232EF" w:rsidTr="000A52A3">
        <w:trPr>
          <w:trHeight w:val="323"/>
        </w:trPr>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b/>
              </w:rPr>
            </w:pPr>
            <w:r w:rsidRPr="002232EF">
              <w:rPr>
                <w:rFonts w:asciiTheme="majorHAnsi" w:hAnsiTheme="majorHAnsi"/>
              </w:rPr>
              <w:t xml:space="preserve"> </w:t>
            </w:r>
            <w:r w:rsidRPr="002232EF">
              <w:rPr>
                <w:rFonts w:asciiTheme="majorHAnsi" w:hAnsiTheme="majorHAnsi"/>
                <w:b/>
              </w:rPr>
              <w:t>Semester III</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5E5D9B" w:rsidP="002232EF">
            <w:pPr>
              <w:pStyle w:val="BodyTextIndent"/>
              <w:tabs>
                <w:tab w:val="center" w:pos="4740"/>
              </w:tabs>
              <w:ind w:left="0"/>
              <w:rPr>
                <w:rFonts w:asciiTheme="majorHAnsi" w:hAnsiTheme="majorHAnsi"/>
              </w:rPr>
            </w:pP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01</w:t>
            </w:r>
          </w:p>
        </w:tc>
        <w:tc>
          <w:tcPr>
            <w:tcW w:w="234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Gender communication</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02</w:t>
            </w:r>
          </w:p>
        </w:tc>
        <w:tc>
          <w:tcPr>
            <w:tcW w:w="234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Human rights and media</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03</w:t>
            </w:r>
          </w:p>
        </w:tc>
        <w:tc>
          <w:tcPr>
            <w:tcW w:w="234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Environmental communication</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r w:rsidR="005E5D9B" w:rsidRPr="002232EF">
              <w:rPr>
                <w:rFonts w:asciiTheme="majorHAnsi" w:hAnsiTheme="majorHAnsi"/>
              </w:rPr>
              <w:t xml:space="preserve">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04</w:t>
            </w:r>
          </w:p>
        </w:tc>
        <w:tc>
          <w:tcPr>
            <w:tcW w:w="2340" w:type="dxa"/>
          </w:tcPr>
          <w:p w:rsidR="005E5D9B" w:rsidRPr="002232EF" w:rsidRDefault="009077B1" w:rsidP="002232EF">
            <w:pPr>
              <w:pStyle w:val="BodyTextIndent"/>
              <w:tabs>
                <w:tab w:val="center" w:pos="4740"/>
              </w:tabs>
              <w:ind w:left="0"/>
              <w:rPr>
                <w:rFonts w:asciiTheme="majorHAnsi" w:hAnsiTheme="majorHAnsi"/>
              </w:rPr>
            </w:pPr>
            <w:r>
              <w:rPr>
                <w:rFonts w:asciiTheme="majorHAnsi" w:hAnsiTheme="majorHAnsi"/>
              </w:rPr>
              <w:t xml:space="preserve">New </w:t>
            </w:r>
            <w:r w:rsidR="001A39CF" w:rsidRPr="002232EF">
              <w:rPr>
                <w:rFonts w:asciiTheme="majorHAnsi" w:hAnsiTheme="majorHAnsi"/>
              </w:rPr>
              <w:t>media and society</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r w:rsidR="005E5D9B" w:rsidRPr="002232EF">
              <w:rPr>
                <w:rFonts w:asciiTheme="majorHAnsi" w:hAnsiTheme="majorHAnsi"/>
              </w:rPr>
              <w:t xml:space="preserve">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05</w:t>
            </w:r>
          </w:p>
        </w:tc>
        <w:tc>
          <w:tcPr>
            <w:tcW w:w="234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Electronic media: Reporting and editing</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r w:rsidR="005E5D9B" w:rsidRPr="002232EF">
              <w:rPr>
                <w:rFonts w:asciiTheme="majorHAnsi" w:hAnsiTheme="majorHAnsi"/>
              </w:rPr>
              <w:t xml:space="preserve">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Viva</w:t>
            </w:r>
          </w:p>
        </w:tc>
        <w:tc>
          <w:tcPr>
            <w:tcW w:w="126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100</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5</w:t>
            </w:r>
            <w:r w:rsidR="005E5D9B" w:rsidRPr="002232EF">
              <w:rPr>
                <w:rFonts w:asciiTheme="majorHAnsi" w:hAnsiTheme="majorHAnsi"/>
              </w:rPr>
              <w:t xml:space="preserve"> hours</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Total</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30</w:t>
            </w: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600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p>
        </w:tc>
        <w:tc>
          <w:tcPr>
            <w:tcW w:w="2340" w:type="dxa"/>
          </w:tcPr>
          <w:p w:rsidR="005E5D9B" w:rsidRPr="002232EF" w:rsidRDefault="005E5D9B" w:rsidP="002232EF">
            <w:pPr>
              <w:pStyle w:val="BodyTextIndent"/>
              <w:tabs>
                <w:tab w:val="center" w:pos="4740"/>
              </w:tabs>
              <w:ind w:left="0"/>
              <w:rPr>
                <w:rFonts w:asciiTheme="majorHAnsi" w:hAnsiTheme="majorHAnsi"/>
                <w:b/>
              </w:rPr>
            </w:pPr>
            <w:r w:rsidRPr="002232EF">
              <w:rPr>
                <w:rFonts w:asciiTheme="majorHAnsi" w:hAnsiTheme="majorHAnsi"/>
                <w:b/>
              </w:rPr>
              <w:t>Semester IV</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5E5D9B" w:rsidP="002232EF">
            <w:pPr>
              <w:pStyle w:val="BodyTextIndent"/>
              <w:tabs>
                <w:tab w:val="center" w:pos="4740"/>
              </w:tabs>
              <w:ind w:left="0"/>
              <w:rPr>
                <w:rFonts w:asciiTheme="majorHAnsi" w:hAnsiTheme="majorHAnsi"/>
              </w:rPr>
            </w:pP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01</w:t>
            </w:r>
          </w:p>
        </w:tc>
        <w:tc>
          <w:tcPr>
            <w:tcW w:w="23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Mass Communication Research Methods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80</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3 hours</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20</w:t>
            </w: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5E5D9B" w:rsidRPr="002232EF" w:rsidTr="000A52A3">
        <w:tc>
          <w:tcPr>
            <w:tcW w:w="144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MJMC 02</w:t>
            </w:r>
          </w:p>
        </w:tc>
        <w:tc>
          <w:tcPr>
            <w:tcW w:w="2340" w:type="dxa"/>
          </w:tcPr>
          <w:p w:rsidR="005E5D9B" w:rsidRPr="002232EF" w:rsidRDefault="001A39CF" w:rsidP="002232EF">
            <w:pPr>
              <w:pStyle w:val="BodyTextIndent"/>
              <w:tabs>
                <w:tab w:val="center" w:pos="4740"/>
              </w:tabs>
              <w:ind w:left="0"/>
              <w:rPr>
                <w:rFonts w:asciiTheme="majorHAnsi" w:hAnsiTheme="majorHAnsi"/>
              </w:rPr>
            </w:pPr>
            <w:r w:rsidRPr="002232EF">
              <w:rPr>
                <w:rFonts w:asciiTheme="majorHAnsi" w:hAnsiTheme="majorHAnsi"/>
              </w:rPr>
              <w:t>Project report</w:t>
            </w:r>
            <w:r w:rsidR="005E5D9B" w:rsidRPr="002232EF">
              <w:rPr>
                <w:rFonts w:asciiTheme="majorHAnsi" w:hAnsiTheme="majorHAnsi"/>
              </w:rPr>
              <w:t xml:space="preserve">  </w:t>
            </w:r>
          </w:p>
        </w:tc>
        <w:tc>
          <w:tcPr>
            <w:tcW w:w="126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p w:rsidR="005E5D9B" w:rsidRPr="002232EF" w:rsidRDefault="005E5D9B" w:rsidP="002232EF">
            <w:pPr>
              <w:pStyle w:val="BodyTextIndent"/>
              <w:tabs>
                <w:tab w:val="center" w:pos="4740"/>
              </w:tabs>
              <w:ind w:left="0"/>
              <w:rPr>
                <w:rFonts w:asciiTheme="majorHAnsi" w:hAnsiTheme="majorHAnsi"/>
              </w:rPr>
            </w:pP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5E5D9B" w:rsidRPr="002232EF" w:rsidRDefault="005E5D9B" w:rsidP="002232EF">
            <w:pPr>
              <w:pStyle w:val="BodyTextIndent"/>
              <w:tabs>
                <w:tab w:val="center" w:pos="4740"/>
              </w:tabs>
              <w:ind w:left="0"/>
              <w:rPr>
                <w:rFonts w:asciiTheme="majorHAnsi" w:hAnsiTheme="majorHAnsi"/>
              </w:rPr>
            </w:pPr>
          </w:p>
        </w:tc>
        <w:tc>
          <w:tcPr>
            <w:tcW w:w="1008" w:type="dxa"/>
          </w:tcPr>
          <w:p w:rsidR="005E5D9B" w:rsidRPr="002232EF" w:rsidRDefault="005E5D9B"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005D36" w:rsidRPr="002232EF" w:rsidTr="000A52A3">
        <w:tc>
          <w:tcPr>
            <w:tcW w:w="1440" w:type="dxa"/>
          </w:tcPr>
          <w:p w:rsidR="00005D36" w:rsidRPr="002232EF" w:rsidRDefault="00005D36" w:rsidP="002232EF">
            <w:pPr>
              <w:pStyle w:val="BodyTextIndent"/>
              <w:tabs>
                <w:tab w:val="center" w:pos="4740"/>
              </w:tabs>
              <w:ind w:left="0"/>
              <w:rPr>
                <w:rFonts w:asciiTheme="majorHAnsi" w:hAnsiTheme="majorHAnsi"/>
              </w:rPr>
            </w:pPr>
          </w:p>
        </w:tc>
        <w:tc>
          <w:tcPr>
            <w:tcW w:w="234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Internship</w:t>
            </w:r>
          </w:p>
        </w:tc>
        <w:tc>
          <w:tcPr>
            <w:tcW w:w="126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100</w:t>
            </w:r>
          </w:p>
        </w:tc>
        <w:tc>
          <w:tcPr>
            <w:tcW w:w="108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5</w:t>
            </w:r>
          </w:p>
        </w:tc>
        <w:tc>
          <w:tcPr>
            <w:tcW w:w="108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005D36" w:rsidRPr="002232EF" w:rsidRDefault="00005D36" w:rsidP="002232EF">
            <w:pPr>
              <w:pStyle w:val="BodyTextIndent"/>
              <w:tabs>
                <w:tab w:val="center" w:pos="4740"/>
              </w:tabs>
              <w:ind w:left="0"/>
              <w:rPr>
                <w:rFonts w:asciiTheme="majorHAnsi" w:hAnsiTheme="majorHAnsi"/>
              </w:rPr>
            </w:pPr>
          </w:p>
        </w:tc>
        <w:tc>
          <w:tcPr>
            <w:tcW w:w="1008"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100</w:t>
            </w:r>
          </w:p>
        </w:tc>
      </w:tr>
      <w:tr w:rsidR="00005D36" w:rsidRPr="002232EF" w:rsidTr="000A52A3">
        <w:tc>
          <w:tcPr>
            <w:tcW w:w="1440" w:type="dxa"/>
          </w:tcPr>
          <w:p w:rsidR="00005D36" w:rsidRPr="002232EF" w:rsidRDefault="00005D36" w:rsidP="002232EF">
            <w:pPr>
              <w:pStyle w:val="BodyTextIndent"/>
              <w:tabs>
                <w:tab w:val="center" w:pos="4740"/>
              </w:tabs>
              <w:ind w:left="0"/>
              <w:rPr>
                <w:rFonts w:asciiTheme="majorHAnsi" w:hAnsiTheme="majorHAnsi"/>
              </w:rPr>
            </w:pPr>
          </w:p>
        </w:tc>
        <w:tc>
          <w:tcPr>
            <w:tcW w:w="234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Seminar paper</w:t>
            </w:r>
          </w:p>
        </w:tc>
        <w:tc>
          <w:tcPr>
            <w:tcW w:w="126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w:t>
            </w:r>
          </w:p>
        </w:tc>
        <w:tc>
          <w:tcPr>
            <w:tcW w:w="1080" w:type="dxa"/>
          </w:tcPr>
          <w:p w:rsidR="00005D36" w:rsidRPr="002232EF" w:rsidRDefault="00A8750D" w:rsidP="002232EF">
            <w:pPr>
              <w:pStyle w:val="BodyTextIndent"/>
              <w:tabs>
                <w:tab w:val="center" w:pos="4740"/>
              </w:tabs>
              <w:ind w:left="0"/>
              <w:rPr>
                <w:rFonts w:asciiTheme="majorHAnsi" w:hAnsiTheme="majorHAnsi"/>
              </w:rPr>
            </w:pPr>
            <w:r>
              <w:rPr>
                <w:rFonts w:asciiTheme="majorHAnsi" w:hAnsiTheme="majorHAnsi"/>
              </w:rPr>
              <w:t>3</w:t>
            </w:r>
          </w:p>
        </w:tc>
        <w:tc>
          <w:tcPr>
            <w:tcW w:w="108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w:t>
            </w:r>
          </w:p>
        </w:tc>
        <w:tc>
          <w:tcPr>
            <w:tcW w:w="126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w:t>
            </w:r>
          </w:p>
        </w:tc>
        <w:tc>
          <w:tcPr>
            <w:tcW w:w="1008"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 xml:space="preserve">  50</w:t>
            </w:r>
          </w:p>
        </w:tc>
      </w:tr>
      <w:tr w:rsidR="00005D36" w:rsidRPr="002232EF" w:rsidTr="000A52A3">
        <w:trPr>
          <w:trHeight w:val="485"/>
        </w:trPr>
        <w:tc>
          <w:tcPr>
            <w:tcW w:w="1440" w:type="dxa"/>
          </w:tcPr>
          <w:p w:rsidR="00005D36" w:rsidRPr="002232EF" w:rsidRDefault="00005D36" w:rsidP="002232EF">
            <w:pPr>
              <w:pStyle w:val="BodyTextIndent"/>
              <w:tabs>
                <w:tab w:val="center" w:pos="4740"/>
              </w:tabs>
              <w:ind w:left="0"/>
              <w:rPr>
                <w:rFonts w:asciiTheme="majorHAnsi" w:hAnsiTheme="majorHAnsi"/>
              </w:rPr>
            </w:pPr>
          </w:p>
        </w:tc>
        <w:tc>
          <w:tcPr>
            <w:tcW w:w="2340" w:type="dxa"/>
          </w:tcPr>
          <w:p w:rsidR="00005D36" w:rsidRPr="002232EF" w:rsidRDefault="00005D36" w:rsidP="002232EF">
            <w:pPr>
              <w:spacing w:after="0" w:line="240" w:lineRule="auto"/>
              <w:ind w:left="414"/>
              <w:rPr>
                <w:rFonts w:asciiTheme="majorHAnsi" w:hAnsiTheme="majorHAnsi"/>
                <w:sz w:val="24"/>
                <w:szCs w:val="24"/>
              </w:rPr>
            </w:pPr>
            <w:r w:rsidRPr="002232EF">
              <w:rPr>
                <w:rFonts w:asciiTheme="majorHAnsi" w:hAnsiTheme="majorHAnsi"/>
                <w:sz w:val="24"/>
                <w:szCs w:val="24"/>
              </w:rPr>
              <w:t>Viva</w:t>
            </w:r>
            <w:r w:rsidR="00C82894" w:rsidRPr="002232EF">
              <w:rPr>
                <w:rFonts w:asciiTheme="majorHAnsi" w:hAnsiTheme="majorHAnsi"/>
                <w:sz w:val="24"/>
                <w:szCs w:val="24"/>
              </w:rPr>
              <w:t xml:space="preserve"> voce</w:t>
            </w:r>
          </w:p>
        </w:tc>
        <w:tc>
          <w:tcPr>
            <w:tcW w:w="1260" w:type="dxa"/>
          </w:tcPr>
          <w:p w:rsidR="00005D36" w:rsidRPr="002232EF" w:rsidRDefault="00005D36" w:rsidP="002232EF">
            <w:pPr>
              <w:pStyle w:val="BodyTextIndent"/>
              <w:tabs>
                <w:tab w:val="center" w:pos="4740"/>
              </w:tabs>
              <w:ind w:left="0"/>
              <w:rPr>
                <w:rFonts w:asciiTheme="majorHAnsi" w:hAnsiTheme="majorHAnsi"/>
              </w:rPr>
            </w:pPr>
          </w:p>
        </w:tc>
        <w:tc>
          <w:tcPr>
            <w:tcW w:w="1080" w:type="dxa"/>
          </w:tcPr>
          <w:p w:rsidR="00005D36" w:rsidRPr="002232EF" w:rsidRDefault="00A8750D" w:rsidP="002232EF">
            <w:pPr>
              <w:pStyle w:val="BodyTextIndent"/>
              <w:tabs>
                <w:tab w:val="center" w:pos="4740"/>
              </w:tabs>
              <w:ind w:left="0"/>
              <w:rPr>
                <w:rFonts w:asciiTheme="majorHAnsi" w:hAnsiTheme="majorHAnsi"/>
              </w:rPr>
            </w:pPr>
            <w:r>
              <w:rPr>
                <w:rFonts w:asciiTheme="majorHAnsi" w:hAnsiTheme="majorHAnsi"/>
              </w:rPr>
              <w:t>2</w:t>
            </w:r>
          </w:p>
        </w:tc>
        <w:tc>
          <w:tcPr>
            <w:tcW w:w="108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5 hours</w:t>
            </w:r>
          </w:p>
        </w:tc>
        <w:tc>
          <w:tcPr>
            <w:tcW w:w="1260" w:type="dxa"/>
          </w:tcPr>
          <w:p w:rsidR="00005D36" w:rsidRPr="002232EF" w:rsidRDefault="00005D36" w:rsidP="002232EF">
            <w:pPr>
              <w:pStyle w:val="BodyTextIndent"/>
              <w:tabs>
                <w:tab w:val="center" w:pos="4740"/>
              </w:tabs>
              <w:ind w:left="0"/>
              <w:rPr>
                <w:rFonts w:asciiTheme="majorHAnsi" w:hAnsiTheme="majorHAnsi"/>
              </w:rPr>
            </w:pPr>
          </w:p>
        </w:tc>
        <w:tc>
          <w:tcPr>
            <w:tcW w:w="1008"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 xml:space="preserve">  50</w:t>
            </w:r>
          </w:p>
          <w:p w:rsidR="00005D36" w:rsidRPr="002232EF" w:rsidRDefault="00005D36" w:rsidP="002232EF">
            <w:pPr>
              <w:pStyle w:val="BodyTextIndent"/>
              <w:tabs>
                <w:tab w:val="center" w:pos="4740"/>
              </w:tabs>
              <w:ind w:left="0"/>
              <w:rPr>
                <w:rFonts w:asciiTheme="majorHAnsi" w:hAnsiTheme="majorHAnsi"/>
              </w:rPr>
            </w:pPr>
          </w:p>
          <w:p w:rsidR="00005D36" w:rsidRPr="002232EF" w:rsidRDefault="00005D36" w:rsidP="002232EF">
            <w:pPr>
              <w:pStyle w:val="BodyTextIndent"/>
              <w:tabs>
                <w:tab w:val="center" w:pos="4740"/>
              </w:tabs>
              <w:ind w:left="0"/>
              <w:rPr>
                <w:rFonts w:asciiTheme="majorHAnsi" w:hAnsiTheme="majorHAnsi"/>
              </w:rPr>
            </w:pPr>
          </w:p>
        </w:tc>
      </w:tr>
      <w:tr w:rsidR="00005D36" w:rsidRPr="002232EF" w:rsidTr="000A52A3">
        <w:tc>
          <w:tcPr>
            <w:tcW w:w="1440" w:type="dxa"/>
          </w:tcPr>
          <w:p w:rsidR="00005D36" w:rsidRPr="002232EF" w:rsidRDefault="00005D36" w:rsidP="002232EF">
            <w:pPr>
              <w:pStyle w:val="BodyTextIndent"/>
              <w:tabs>
                <w:tab w:val="center" w:pos="4740"/>
              </w:tabs>
              <w:ind w:left="0"/>
              <w:rPr>
                <w:rFonts w:asciiTheme="majorHAnsi" w:hAnsiTheme="majorHAnsi"/>
              </w:rPr>
            </w:pPr>
          </w:p>
        </w:tc>
        <w:tc>
          <w:tcPr>
            <w:tcW w:w="234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Total</w:t>
            </w:r>
          </w:p>
        </w:tc>
        <w:tc>
          <w:tcPr>
            <w:tcW w:w="1260" w:type="dxa"/>
          </w:tcPr>
          <w:p w:rsidR="00005D36" w:rsidRPr="002232EF" w:rsidRDefault="00005D36" w:rsidP="002232EF">
            <w:pPr>
              <w:pStyle w:val="BodyTextIndent"/>
              <w:tabs>
                <w:tab w:val="center" w:pos="4740"/>
              </w:tabs>
              <w:ind w:left="0"/>
              <w:jc w:val="center"/>
              <w:rPr>
                <w:rFonts w:asciiTheme="majorHAnsi" w:hAnsiTheme="majorHAnsi"/>
              </w:rPr>
            </w:pPr>
          </w:p>
        </w:tc>
        <w:tc>
          <w:tcPr>
            <w:tcW w:w="1080"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2</w:t>
            </w:r>
            <w:r w:rsidR="00C82894" w:rsidRPr="002232EF">
              <w:rPr>
                <w:rFonts w:asciiTheme="majorHAnsi" w:hAnsiTheme="majorHAnsi"/>
              </w:rPr>
              <w:t>0</w:t>
            </w:r>
          </w:p>
        </w:tc>
        <w:tc>
          <w:tcPr>
            <w:tcW w:w="1080" w:type="dxa"/>
          </w:tcPr>
          <w:p w:rsidR="00005D36" w:rsidRPr="002232EF" w:rsidRDefault="00005D36" w:rsidP="002232EF">
            <w:pPr>
              <w:pStyle w:val="BodyTextIndent"/>
              <w:tabs>
                <w:tab w:val="center" w:pos="4740"/>
              </w:tabs>
              <w:ind w:left="0"/>
              <w:rPr>
                <w:rFonts w:asciiTheme="majorHAnsi" w:hAnsiTheme="majorHAnsi"/>
              </w:rPr>
            </w:pPr>
          </w:p>
        </w:tc>
        <w:tc>
          <w:tcPr>
            <w:tcW w:w="1260" w:type="dxa"/>
          </w:tcPr>
          <w:p w:rsidR="00005D36" w:rsidRPr="002232EF" w:rsidRDefault="00005D36" w:rsidP="002232EF">
            <w:pPr>
              <w:pStyle w:val="BodyTextIndent"/>
              <w:tabs>
                <w:tab w:val="center" w:pos="4740"/>
              </w:tabs>
              <w:ind w:left="0"/>
              <w:rPr>
                <w:rFonts w:asciiTheme="majorHAnsi" w:hAnsiTheme="majorHAnsi"/>
              </w:rPr>
            </w:pPr>
          </w:p>
        </w:tc>
        <w:tc>
          <w:tcPr>
            <w:tcW w:w="1008" w:type="dxa"/>
          </w:tcPr>
          <w:p w:rsidR="00005D36" w:rsidRPr="002232EF" w:rsidRDefault="00005D36" w:rsidP="002232EF">
            <w:pPr>
              <w:pStyle w:val="BodyTextIndent"/>
              <w:tabs>
                <w:tab w:val="center" w:pos="4740"/>
              </w:tabs>
              <w:ind w:left="0"/>
              <w:rPr>
                <w:rFonts w:asciiTheme="majorHAnsi" w:hAnsiTheme="majorHAnsi"/>
              </w:rPr>
            </w:pPr>
            <w:r w:rsidRPr="002232EF">
              <w:rPr>
                <w:rFonts w:asciiTheme="majorHAnsi" w:hAnsiTheme="majorHAnsi"/>
              </w:rPr>
              <w:t>400</w:t>
            </w:r>
          </w:p>
        </w:tc>
      </w:tr>
    </w:tbl>
    <w:p w:rsidR="0041129B" w:rsidRPr="002232EF" w:rsidRDefault="0041129B" w:rsidP="002232EF">
      <w:pPr>
        <w:spacing w:after="0" w:line="240" w:lineRule="auto"/>
        <w:rPr>
          <w:rFonts w:asciiTheme="majorHAnsi" w:hAnsiTheme="majorHAnsi"/>
          <w:sz w:val="24"/>
          <w:szCs w:val="24"/>
        </w:rPr>
      </w:pPr>
    </w:p>
    <w:p w:rsidR="00540500" w:rsidRPr="002232EF" w:rsidRDefault="00540500" w:rsidP="002232EF">
      <w:pPr>
        <w:spacing w:after="0" w:line="240" w:lineRule="auto"/>
        <w:rPr>
          <w:rFonts w:asciiTheme="majorHAnsi" w:hAnsiTheme="majorHAnsi"/>
          <w:sz w:val="24"/>
          <w:szCs w:val="24"/>
        </w:rPr>
      </w:pPr>
    </w:p>
    <w:p w:rsidR="00540500" w:rsidRPr="002232EF" w:rsidRDefault="00540500" w:rsidP="002232EF">
      <w:pPr>
        <w:spacing w:after="0" w:line="240" w:lineRule="auto"/>
        <w:rPr>
          <w:rFonts w:asciiTheme="majorHAnsi" w:hAnsiTheme="majorHAnsi"/>
          <w:sz w:val="24"/>
          <w:szCs w:val="24"/>
        </w:rPr>
      </w:pPr>
    </w:p>
    <w:p w:rsidR="00540500" w:rsidRPr="002232EF" w:rsidRDefault="00540500" w:rsidP="002232EF">
      <w:pPr>
        <w:spacing w:after="0" w:line="240" w:lineRule="auto"/>
        <w:jc w:val="center"/>
        <w:rPr>
          <w:rFonts w:asciiTheme="majorHAnsi" w:hAnsiTheme="majorHAnsi"/>
          <w:b/>
          <w:sz w:val="24"/>
          <w:szCs w:val="24"/>
        </w:rPr>
      </w:pPr>
      <w:r w:rsidRPr="002232EF">
        <w:rPr>
          <w:rFonts w:asciiTheme="majorHAnsi" w:hAnsiTheme="majorHAnsi"/>
          <w:b/>
          <w:sz w:val="24"/>
          <w:szCs w:val="24"/>
        </w:rPr>
        <w:t>Semester I</w:t>
      </w:r>
    </w:p>
    <w:p w:rsidR="00F05F56" w:rsidRPr="002232EF" w:rsidRDefault="00F05F56" w:rsidP="002232EF">
      <w:pPr>
        <w:spacing w:after="0" w:line="240" w:lineRule="auto"/>
        <w:rPr>
          <w:rFonts w:asciiTheme="majorHAnsi" w:hAnsiTheme="majorHAnsi"/>
          <w:b/>
          <w:sz w:val="24"/>
          <w:szCs w:val="24"/>
        </w:rPr>
      </w:pPr>
      <w:r w:rsidRPr="002232EF">
        <w:rPr>
          <w:rFonts w:asciiTheme="majorHAnsi" w:hAnsiTheme="majorHAnsi"/>
          <w:b/>
          <w:sz w:val="24"/>
          <w:szCs w:val="24"/>
        </w:rPr>
        <w:t>Paper I: Communication Theory</w:t>
      </w:r>
    </w:p>
    <w:p w:rsidR="00F05F56" w:rsidRPr="002232EF" w:rsidRDefault="00F05F56" w:rsidP="002232EF">
      <w:pPr>
        <w:spacing w:after="0" w:line="240" w:lineRule="auto"/>
        <w:rPr>
          <w:rFonts w:asciiTheme="majorHAnsi" w:hAnsiTheme="majorHAnsi"/>
          <w:b/>
          <w:sz w:val="24"/>
          <w:szCs w:val="24"/>
        </w:rPr>
      </w:pPr>
      <w:r w:rsidRPr="002232EF">
        <w:rPr>
          <w:rFonts w:asciiTheme="majorHAnsi" w:hAnsiTheme="majorHAnsi"/>
          <w:b/>
          <w:sz w:val="24"/>
          <w:szCs w:val="24"/>
        </w:rPr>
        <w:t>Unit I</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Introduction to communication- definition-communication process-source-message-channel-receiver-feedback</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Shannon &amp; Weaver model of communication- redundancy-entropy-channel-medium-code</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Other communication models- George Gerbner- Lasswell- New</w:t>
      </w:r>
      <w:r w:rsidR="00A8750D">
        <w:rPr>
          <w:rFonts w:asciiTheme="majorHAnsi" w:hAnsiTheme="majorHAnsi"/>
          <w:sz w:val="24"/>
          <w:szCs w:val="24"/>
        </w:rPr>
        <w:t>comb- Westley &amp; MacLean</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Semiotics-signs and meaning-categories of signs-convention- the organization of signs</w:t>
      </w:r>
    </w:p>
    <w:p w:rsidR="00F05F56" w:rsidRPr="002232EF" w:rsidRDefault="00F05F56" w:rsidP="002232EF">
      <w:pPr>
        <w:spacing w:after="0" w:line="240" w:lineRule="auto"/>
        <w:rPr>
          <w:rFonts w:asciiTheme="majorHAnsi" w:hAnsiTheme="majorHAnsi"/>
          <w:b/>
          <w:sz w:val="24"/>
          <w:szCs w:val="24"/>
        </w:rPr>
      </w:pPr>
    </w:p>
    <w:p w:rsidR="00F05F56" w:rsidRPr="002232EF" w:rsidRDefault="0078363A" w:rsidP="002232EF">
      <w:pPr>
        <w:spacing w:after="0" w:line="240" w:lineRule="auto"/>
        <w:rPr>
          <w:rFonts w:asciiTheme="majorHAnsi" w:hAnsiTheme="majorHAnsi"/>
          <w:b/>
          <w:sz w:val="24"/>
          <w:szCs w:val="24"/>
        </w:rPr>
      </w:pPr>
      <w:r>
        <w:rPr>
          <w:rFonts w:asciiTheme="majorHAnsi" w:hAnsiTheme="majorHAnsi"/>
          <w:b/>
          <w:sz w:val="24"/>
          <w:szCs w:val="24"/>
        </w:rPr>
        <w:t>Unit II</w:t>
      </w:r>
    </w:p>
    <w:p w:rsidR="00F05F56" w:rsidRPr="002232EF" w:rsidRDefault="00F05F56" w:rsidP="002232EF">
      <w:pPr>
        <w:spacing w:after="0" w:line="240" w:lineRule="auto"/>
        <w:jc w:val="both"/>
        <w:rPr>
          <w:rFonts w:asciiTheme="majorHAnsi" w:hAnsiTheme="majorHAnsi"/>
          <w:b/>
          <w:sz w:val="24"/>
          <w:szCs w:val="24"/>
        </w:rPr>
      </w:pPr>
      <w:r w:rsidRPr="002232EF">
        <w:rPr>
          <w:rFonts w:asciiTheme="majorHAnsi" w:hAnsiTheme="majorHAnsi"/>
          <w:sz w:val="24"/>
          <w:szCs w:val="24"/>
        </w:rPr>
        <w:t>Mass media</w:t>
      </w:r>
      <w:r w:rsidRPr="002232EF">
        <w:rPr>
          <w:rFonts w:asciiTheme="majorHAnsi" w:hAnsiTheme="majorHAnsi"/>
          <w:b/>
          <w:sz w:val="24"/>
          <w:szCs w:val="24"/>
        </w:rPr>
        <w:t>-</w:t>
      </w:r>
      <w:r w:rsidRPr="002232EF">
        <w:rPr>
          <w:rFonts w:asciiTheme="majorHAnsi" w:hAnsiTheme="majorHAnsi"/>
          <w:sz w:val="24"/>
          <w:szCs w:val="24"/>
        </w:rPr>
        <w:t>functions-characteristics</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Models of communication-two-step flow of communication- </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Gate-keeping models-White and Ruge and Galtung</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Diffusion of innovation of model</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News diffusion models</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Media dependency model</w:t>
      </w:r>
    </w:p>
    <w:p w:rsidR="00F05F56"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Agenda-setting</w:t>
      </w:r>
    </w:p>
    <w:p w:rsidR="0078363A" w:rsidRPr="002232EF" w:rsidRDefault="0078363A" w:rsidP="0078363A">
      <w:pPr>
        <w:spacing w:after="0" w:line="240" w:lineRule="auto"/>
        <w:rPr>
          <w:rFonts w:asciiTheme="majorHAnsi" w:hAnsiTheme="majorHAnsi"/>
          <w:b/>
          <w:sz w:val="24"/>
          <w:szCs w:val="24"/>
        </w:rPr>
      </w:pPr>
      <w:r w:rsidRPr="002232EF">
        <w:rPr>
          <w:rFonts w:asciiTheme="majorHAnsi" w:hAnsiTheme="majorHAnsi"/>
          <w:b/>
          <w:sz w:val="24"/>
          <w:szCs w:val="24"/>
        </w:rPr>
        <w:t>Unit I</w:t>
      </w:r>
      <w:r>
        <w:rPr>
          <w:rFonts w:asciiTheme="majorHAnsi" w:hAnsiTheme="majorHAnsi"/>
          <w:b/>
          <w:sz w:val="24"/>
          <w:szCs w:val="24"/>
        </w:rPr>
        <w:t>I</w:t>
      </w:r>
      <w:r w:rsidRPr="002232EF">
        <w:rPr>
          <w:rFonts w:asciiTheme="majorHAnsi" w:hAnsiTheme="majorHAnsi"/>
          <w:b/>
          <w:sz w:val="24"/>
          <w:szCs w:val="24"/>
        </w:rPr>
        <w:t>I</w:t>
      </w:r>
    </w:p>
    <w:p w:rsidR="0078363A" w:rsidRDefault="0078363A" w:rsidP="0078363A">
      <w:pPr>
        <w:spacing w:after="0" w:line="240" w:lineRule="auto"/>
        <w:rPr>
          <w:rFonts w:asciiTheme="majorHAnsi" w:hAnsiTheme="majorHAnsi"/>
          <w:sz w:val="24"/>
          <w:szCs w:val="24"/>
        </w:rPr>
      </w:pPr>
      <w:r>
        <w:rPr>
          <w:rFonts w:asciiTheme="majorHAnsi" w:hAnsiTheme="majorHAnsi"/>
          <w:sz w:val="24"/>
          <w:szCs w:val="24"/>
        </w:rPr>
        <w:t>Marketing communication-characteristics- effective communication- ad clutter- reinforcement-sleeper effect</w:t>
      </w:r>
    </w:p>
    <w:p w:rsidR="0078363A" w:rsidRDefault="0078363A" w:rsidP="0078363A">
      <w:pPr>
        <w:spacing w:after="0" w:line="240" w:lineRule="auto"/>
        <w:rPr>
          <w:rFonts w:asciiTheme="majorHAnsi" w:hAnsiTheme="majorHAnsi"/>
          <w:sz w:val="24"/>
          <w:szCs w:val="24"/>
        </w:rPr>
      </w:pPr>
      <w:r>
        <w:rPr>
          <w:rFonts w:asciiTheme="majorHAnsi" w:hAnsiTheme="majorHAnsi"/>
          <w:sz w:val="24"/>
          <w:szCs w:val="24"/>
        </w:rPr>
        <w:t>Organization communication- vertical-horizontal-diagonal- information overload-bypassing- suggestions for improving organization communication</w:t>
      </w:r>
    </w:p>
    <w:p w:rsidR="0078363A" w:rsidRPr="002232EF" w:rsidRDefault="0078363A" w:rsidP="0078363A">
      <w:pPr>
        <w:spacing w:after="0" w:line="240" w:lineRule="auto"/>
        <w:rPr>
          <w:rFonts w:asciiTheme="majorHAnsi" w:hAnsiTheme="majorHAnsi"/>
          <w:sz w:val="24"/>
          <w:szCs w:val="24"/>
        </w:rPr>
      </w:pPr>
      <w:r>
        <w:rPr>
          <w:rFonts w:asciiTheme="majorHAnsi" w:hAnsiTheme="majorHAnsi"/>
          <w:sz w:val="24"/>
          <w:szCs w:val="24"/>
        </w:rPr>
        <w:t xml:space="preserve">Verbal and non-verbal communication-differences- similarities- types of verbal communication-types of non-verbal communication </w:t>
      </w:r>
    </w:p>
    <w:p w:rsidR="0078363A" w:rsidRPr="002232EF" w:rsidRDefault="0078363A" w:rsidP="002232EF">
      <w:pPr>
        <w:spacing w:after="0" w:line="240" w:lineRule="auto"/>
        <w:jc w:val="both"/>
        <w:rPr>
          <w:rFonts w:asciiTheme="majorHAnsi" w:hAnsiTheme="majorHAnsi"/>
          <w:sz w:val="24"/>
          <w:szCs w:val="24"/>
        </w:rPr>
      </w:pPr>
    </w:p>
    <w:p w:rsidR="00F05F56" w:rsidRPr="002232EF" w:rsidRDefault="00F05F56" w:rsidP="002232EF">
      <w:pPr>
        <w:spacing w:after="0" w:line="240" w:lineRule="auto"/>
        <w:jc w:val="both"/>
        <w:rPr>
          <w:rFonts w:asciiTheme="majorHAnsi" w:hAnsiTheme="majorHAnsi"/>
          <w:b/>
          <w:sz w:val="24"/>
          <w:szCs w:val="24"/>
        </w:rPr>
      </w:pPr>
      <w:r w:rsidRPr="002232EF">
        <w:rPr>
          <w:rFonts w:asciiTheme="majorHAnsi" w:hAnsiTheme="majorHAnsi"/>
          <w:b/>
          <w:sz w:val="24"/>
          <w:szCs w:val="24"/>
        </w:rPr>
        <w:t>Unit-IV</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Normative theories of the media- authoritarian- Libertarian theory-Social responsibility theory- Communist media theory- Democratic participant Theory- Development Media Theory</w:t>
      </w:r>
    </w:p>
    <w:p w:rsidR="00562DE1" w:rsidRPr="002232EF" w:rsidRDefault="00562DE1" w:rsidP="002232EF">
      <w:pPr>
        <w:spacing w:after="0" w:line="240" w:lineRule="auto"/>
        <w:jc w:val="both"/>
        <w:rPr>
          <w:rFonts w:asciiTheme="majorHAnsi" w:hAnsiTheme="majorHAnsi"/>
          <w:sz w:val="24"/>
          <w:szCs w:val="24"/>
        </w:rPr>
      </w:pPr>
      <w:r w:rsidRPr="002232EF">
        <w:rPr>
          <w:rFonts w:asciiTheme="majorHAnsi" w:hAnsiTheme="majorHAnsi"/>
          <w:sz w:val="24"/>
          <w:szCs w:val="24"/>
        </w:rPr>
        <w:t>Media and accountability</w:t>
      </w:r>
      <w:r w:rsidR="0078363A">
        <w:rPr>
          <w:rFonts w:asciiTheme="majorHAnsi" w:hAnsiTheme="majorHAnsi"/>
          <w:sz w:val="24"/>
          <w:szCs w:val="24"/>
        </w:rPr>
        <w:t>-types of accountability- media role in society</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Critical theory- the rise of cultural theories in Europe- Frankfurt School-</w:t>
      </w:r>
    </w:p>
    <w:p w:rsidR="00F05F56" w:rsidRPr="002232EF" w:rsidRDefault="00F05F56" w:rsidP="002232EF">
      <w:pPr>
        <w:spacing w:after="0" w:line="240" w:lineRule="auto"/>
        <w:jc w:val="both"/>
        <w:rPr>
          <w:rFonts w:asciiTheme="majorHAnsi" w:hAnsiTheme="majorHAnsi"/>
          <w:b/>
          <w:sz w:val="24"/>
          <w:szCs w:val="24"/>
        </w:rPr>
      </w:pPr>
      <w:r w:rsidRPr="002232EF">
        <w:rPr>
          <w:rFonts w:asciiTheme="majorHAnsi" w:hAnsiTheme="majorHAnsi"/>
          <w:b/>
          <w:sz w:val="24"/>
          <w:szCs w:val="24"/>
        </w:rPr>
        <w:t>Unit-V</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Media effects-short-term and long-term</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Four models of media effects-direct effects-conditional effects-cumulative effects-cognitive-transactional model</w:t>
      </w:r>
    </w:p>
    <w:p w:rsidR="00F05F56" w:rsidRPr="002232EF" w:rsidRDefault="00F05F56"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Socialization of effects of media </w:t>
      </w:r>
    </w:p>
    <w:p w:rsidR="00F05F56" w:rsidRPr="002232EF" w:rsidRDefault="00F05F56" w:rsidP="002232EF">
      <w:pPr>
        <w:spacing w:after="0" w:line="240" w:lineRule="auto"/>
        <w:jc w:val="both"/>
        <w:rPr>
          <w:rFonts w:asciiTheme="majorHAnsi" w:hAnsiTheme="majorHAnsi"/>
          <w:b/>
          <w:sz w:val="24"/>
          <w:szCs w:val="24"/>
        </w:rPr>
      </w:pPr>
      <w:r w:rsidRPr="002232EF">
        <w:rPr>
          <w:rFonts w:asciiTheme="majorHAnsi" w:hAnsiTheme="majorHAnsi"/>
          <w:b/>
          <w:sz w:val="24"/>
          <w:szCs w:val="24"/>
        </w:rPr>
        <w:t>Reference books</w:t>
      </w:r>
    </w:p>
    <w:p w:rsidR="00F05F56" w:rsidRPr="002232EF" w:rsidRDefault="00F05F56" w:rsidP="002232EF">
      <w:pPr>
        <w:spacing w:after="0" w:line="240" w:lineRule="auto"/>
        <w:jc w:val="both"/>
        <w:rPr>
          <w:rFonts w:asciiTheme="majorHAnsi" w:hAnsiTheme="majorHAnsi"/>
          <w:i/>
          <w:iCs/>
          <w:sz w:val="24"/>
          <w:szCs w:val="24"/>
        </w:rPr>
      </w:pPr>
      <w:r w:rsidRPr="002232EF">
        <w:rPr>
          <w:rFonts w:asciiTheme="majorHAnsi" w:hAnsiTheme="majorHAnsi"/>
          <w:sz w:val="24"/>
          <w:szCs w:val="24"/>
        </w:rPr>
        <w:t xml:space="preserve">David Berlo. (1960). </w:t>
      </w:r>
      <w:r w:rsidRPr="002232EF">
        <w:rPr>
          <w:rFonts w:asciiTheme="majorHAnsi" w:hAnsiTheme="majorHAnsi"/>
          <w:i/>
          <w:iCs/>
          <w:sz w:val="24"/>
          <w:szCs w:val="24"/>
        </w:rPr>
        <w:t>The Process of Communication.</w:t>
      </w:r>
      <w:r w:rsidRPr="002232EF">
        <w:rPr>
          <w:rFonts w:asciiTheme="majorHAnsi" w:hAnsiTheme="majorHAnsi"/>
          <w:iCs/>
          <w:sz w:val="24"/>
          <w:szCs w:val="24"/>
        </w:rPr>
        <w:t>London</w:t>
      </w:r>
      <w:r w:rsidRPr="002232EF">
        <w:rPr>
          <w:rFonts w:asciiTheme="majorHAnsi" w:hAnsiTheme="majorHAnsi"/>
          <w:i/>
          <w:iCs/>
          <w:sz w:val="24"/>
          <w:szCs w:val="24"/>
        </w:rPr>
        <w:t>:.</w:t>
      </w:r>
      <w:r w:rsidRPr="002232EF">
        <w:rPr>
          <w:rFonts w:asciiTheme="majorHAnsi" w:hAnsiTheme="majorHAnsi"/>
          <w:sz w:val="24"/>
          <w:szCs w:val="24"/>
        </w:rPr>
        <w:t xml:space="preserve"> Holt, Rinehart and Winston Stanley J Baran and Dennis K Davis. (2006). </w:t>
      </w:r>
      <w:r w:rsidRPr="002232EF">
        <w:rPr>
          <w:rFonts w:asciiTheme="majorHAnsi" w:hAnsiTheme="majorHAnsi"/>
          <w:i/>
          <w:iCs/>
          <w:sz w:val="24"/>
          <w:szCs w:val="24"/>
        </w:rPr>
        <w:t xml:space="preserve">Mass Communication Theory: Foundations, </w:t>
      </w:r>
    </w:p>
    <w:p w:rsidR="00F05F56" w:rsidRPr="002232EF" w:rsidRDefault="00F05F56" w:rsidP="002232EF">
      <w:pPr>
        <w:spacing w:after="0" w:line="240" w:lineRule="auto"/>
        <w:ind w:firstLine="1440"/>
        <w:jc w:val="both"/>
        <w:rPr>
          <w:rFonts w:asciiTheme="majorHAnsi" w:hAnsiTheme="majorHAnsi"/>
          <w:sz w:val="24"/>
          <w:szCs w:val="24"/>
        </w:rPr>
      </w:pPr>
      <w:r w:rsidRPr="002232EF">
        <w:rPr>
          <w:rFonts w:asciiTheme="majorHAnsi" w:hAnsiTheme="majorHAnsi"/>
          <w:i/>
          <w:iCs/>
          <w:sz w:val="24"/>
          <w:szCs w:val="24"/>
        </w:rPr>
        <w:t xml:space="preserve">Ferment and Future, </w:t>
      </w:r>
      <w:r w:rsidRPr="002232EF">
        <w:rPr>
          <w:rFonts w:asciiTheme="majorHAnsi" w:hAnsiTheme="majorHAnsi"/>
          <w:iCs/>
          <w:sz w:val="24"/>
          <w:szCs w:val="24"/>
          <w:u w:val="single"/>
        </w:rPr>
        <w:t>New York</w:t>
      </w:r>
      <w:r w:rsidRPr="002232EF">
        <w:rPr>
          <w:rFonts w:asciiTheme="majorHAnsi" w:hAnsiTheme="majorHAnsi"/>
          <w:i/>
          <w:iCs/>
          <w:sz w:val="24"/>
          <w:szCs w:val="24"/>
          <w:u w:val="single"/>
        </w:rPr>
        <w:t>:</w:t>
      </w:r>
      <w:r w:rsidRPr="002232EF">
        <w:rPr>
          <w:rFonts w:asciiTheme="majorHAnsi" w:hAnsiTheme="majorHAnsi"/>
          <w:iCs/>
          <w:sz w:val="24"/>
          <w:szCs w:val="24"/>
        </w:rPr>
        <w:t xml:space="preserve"> Thomson Wadsworth.</w:t>
      </w:r>
      <w:r w:rsidRPr="002232EF">
        <w:rPr>
          <w:rFonts w:asciiTheme="majorHAnsi" w:hAnsiTheme="majorHAnsi"/>
          <w:sz w:val="24"/>
          <w:szCs w:val="24"/>
        </w:rPr>
        <w:t xml:space="preserve"> </w:t>
      </w:r>
    </w:p>
    <w:p w:rsidR="00F05F56" w:rsidRPr="002232EF" w:rsidRDefault="00F05F56" w:rsidP="002232EF">
      <w:pPr>
        <w:spacing w:after="0" w:line="240" w:lineRule="auto"/>
        <w:jc w:val="both"/>
        <w:rPr>
          <w:rFonts w:asciiTheme="majorHAnsi" w:hAnsiTheme="majorHAnsi"/>
          <w:i/>
          <w:iCs/>
          <w:sz w:val="24"/>
          <w:szCs w:val="24"/>
        </w:rPr>
      </w:pPr>
      <w:r w:rsidRPr="002232EF">
        <w:rPr>
          <w:rFonts w:asciiTheme="majorHAnsi" w:hAnsiTheme="majorHAnsi"/>
          <w:sz w:val="24"/>
          <w:szCs w:val="24"/>
        </w:rPr>
        <w:t xml:space="preserve">Uma Narula. (1976). </w:t>
      </w:r>
      <w:r w:rsidRPr="002232EF">
        <w:rPr>
          <w:rFonts w:asciiTheme="majorHAnsi" w:hAnsiTheme="majorHAnsi"/>
          <w:i/>
          <w:iCs/>
          <w:sz w:val="24"/>
          <w:szCs w:val="24"/>
        </w:rPr>
        <w:t>Mass Communication: Theory and Practice</w:t>
      </w:r>
      <w:r w:rsidRPr="002232EF">
        <w:rPr>
          <w:rFonts w:asciiTheme="majorHAnsi" w:hAnsiTheme="majorHAnsi"/>
          <w:sz w:val="24"/>
          <w:szCs w:val="24"/>
        </w:rPr>
        <w:t>, New Delhi: Har Anand.</w:t>
      </w:r>
    </w:p>
    <w:p w:rsidR="00F05F56" w:rsidRPr="002232EF" w:rsidRDefault="00F05F56" w:rsidP="002232EF">
      <w:pPr>
        <w:spacing w:after="0" w:line="240" w:lineRule="auto"/>
        <w:jc w:val="both"/>
        <w:rPr>
          <w:rFonts w:asciiTheme="majorHAnsi" w:hAnsiTheme="majorHAnsi"/>
          <w:i/>
          <w:iCs/>
          <w:sz w:val="24"/>
          <w:szCs w:val="24"/>
        </w:rPr>
      </w:pPr>
      <w:r w:rsidRPr="002232EF">
        <w:rPr>
          <w:rFonts w:asciiTheme="majorHAnsi" w:hAnsiTheme="majorHAnsi"/>
          <w:sz w:val="24"/>
          <w:szCs w:val="24"/>
        </w:rPr>
        <w:t xml:space="preserve">Denis Mcquail and Windhal. (1986). </w:t>
      </w:r>
      <w:r w:rsidRPr="002232EF">
        <w:rPr>
          <w:rFonts w:asciiTheme="majorHAnsi" w:hAnsiTheme="majorHAnsi"/>
          <w:i/>
          <w:iCs/>
          <w:sz w:val="24"/>
          <w:szCs w:val="24"/>
        </w:rPr>
        <w:t>Communication Models</w:t>
      </w:r>
      <w:r w:rsidRPr="002232EF">
        <w:rPr>
          <w:rFonts w:asciiTheme="majorHAnsi" w:hAnsiTheme="majorHAnsi"/>
          <w:sz w:val="24"/>
          <w:szCs w:val="24"/>
        </w:rPr>
        <w:t>, London: Longman.</w:t>
      </w:r>
    </w:p>
    <w:p w:rsidR="00F05F56" w:rsidRPr="002232EF" w:rsidRDefault="00F05F56" w:rsidP="002232EF">
      <w:pPr>
        <w:spacing w:after="0" w:line="240" w:lineRule="auto"/>
        <w:jc w:val="both"/>
        <w:rPr>
          <w:rFonts w:asciiTheme="majorHAnsi" w:hAnsiTheme="majorHAnsi"/>
          <w:iCs/>
          <w:sz w:val="24"/>
          <w:szCs w:val="24"/>
        </w:rPr>
      </w:pPr>
      <w:r w:rsidRPr="002232EF">
        <w:rPr>
          <w:rFonts w:asciiTheme="majorHAnsi" w:hAnsiTheme="majorHAnsi"/>
          <w:iCs/>
          <w:sz w:val="24"/>
          <w:szCs w:val="24"/>
        </w:rPr>
        <w:t>John Fiske (2002. )</w:t>
      </w:r>
      <w:r w:rsidRPr="002232EF">
        <w:rPr>
          <w:rFonts w:asciiTheme="majorHAnsi" w:hAnsiTheme="majorHAnsi"/>
          <w:i/>
          <w:iCs/>
          <w:sz w:val="24"/>
          <w:szCs w:val="24"/>
        </w:rPr>
        <w:t xml:space="preserve">Introduction to communication studies. </w:t>
      </w:r>
      <w:r w:rsidRPr="002232EF">
        <w:rPr>
          <w:rFonts w:asciiTheme="majorHAnsi" w:hAnsiTheme="majorHAnsi"/>
          <w:iCs/>
          <w:sz w:val="24"/>
          <w:szCs w:val="24"/>
        </w:rPr>
        <w:t>London: Routledge</w:t>
      </w:r>
    </w:p>
    <w:p w:rsidR="00F05F56" w:rsidRPr="002232EF" w:rsidRDefault="00F05F56" w:rsidP="002232EF">
      <w:pPr>
        <w:spacing w:after="0" w:line="240" w:lineRule="auto"/>
        <w:jc w:val="both"/>
        <w:rPr>
          <w:rFonts w:asciiTheme="majorHAnsi" w:hAnsiTheme="majorHAnsi"/>
          <w:iCs/>
          <w:sz w:val="24"/>
          <w:szCs w:val="24"/>
        </w:rPr>
      </w:pPr>
      <w:r w:rsidRPr="002232EF">
        <w:rPr>
          <w:rFonts w:asciiTheme="majorHAnsi" w:hAnsiTheme="majorHAnsi"/>
          <w:iCs/>
          <w:sz w:val="24"/>
          <w:szCs w:val="24"/>
        </w:rPr>
        <w:t xml:space="preserve">Peter Hartley (1999). </w:t>
      </w:r>
      <w:r w:rsidRPr="002232EF">
        <w:rPr>
          <w:rFonts w:asciiTheme="majorHAnsi" w:hAnsiTheme="majorHAnsi"/>
          <w:i/>
          <w:iCs/>
          <w:sz w:val="24"/>
          <w:szCs w:val="24"/>
        </w:rPr>
        <w:t>Interpersonal communication</w:t>
      </w:r>
      <w:r w:rsidRPr="002232EF">
        <w:rPr>
          <w:rFonts w:asciiTheme="majorHAnsi" w:hAnsiTheme="majorHAnsi"/>
          <w:iCs/>
          <w:sz w:val="24"/>
          <w:szCs w:val="24"/>
        </w:rPr>
        <w:t xml:space="preserve">. London: Sage. </w:t>
      </w:r>
    </w:p>
    <w:p w:rsidR="00F05F56" w:rsidRPr="002232EF" w:rsidRDefault="00F05F56" w:rsidP="002232EF">
      <w:pPr>
        <w:spacing w:after="0" w:line="240" w:lineRule="auto"/>
        <w:jc w:val="both"/>
        <w:rPr>
          <w:rFonts w:asciiTheme="majorHAnsi" w:hAnsiTheme="majorHAnsi"/>
          <w:iCs/>
          <w:sz w:val="24"/>
          <w:szCs w:val="24"/>
        </w:rPr>
      </w:pPr>
      <w:r w:rsidRPr="002232EF">
        <w:rPr>
          <w:rFonts w:asciiTheme="majorHAnsi" w:hAnsiTheme="majorHAnsi"/>
          <w:iCs/>
          <w:sz w:val="24"/>
          <w:szCs w:val="24"/>
        </w:rPr>
        <w:t xml:space="preserve">Elizabeth M Perse (2004). </w:t>
      </w:r>
      <w:r w:rsidRPr="002232EF">
        <w:rPr>
          <w:rFonts w:asciiTheme="majorHAnsi" w:hAnsiTheme="majorHAnsi"/>
          <w:i/>
          <w:iCs/>
          <w:sz w:val="24"/>
          <w:szCs w:val="24"/>
        </w:rPr>
        <w:t>Media effects and society</w:t>
      </w:r>
      <w:r w:rsidRPr="002232EF">
        <w:rPr>
          <w:rFonts w:asciiTheme="majorHAnsi" w:hAnsiTheme="majorHAnsi"/>
          <w:iCs/>
          <w:sz w:val="24"/>
          <w:szCs w:val="24"/>
        </w:rPr>
        <w:t>. London: Lawrence-Erlbaum Ltd.</w:t>
      </w:r>
    </w:p>
    <w:p w:rsidR="00F05F56" w:rsidRPr="002232EF" w:rsidRDefault="00F05F56" w:rsidP="002232EF">
      <w:pPr>
        <w:spacing w:after="0" w:line="240" w:lineRule="auto"/>
        <w:jc w:val="both"/>
        <w:rPr>
          <w:rFonts w:asciiTheme="majorHAnsi" w:hAnsiTheme="majorHAnsi"/>
          <w:i/>
          <w:iCs/>
          <w:sz w:val="24"/>
          <w:szCs w:val="24"/>
        </w:rPr>
      </w:pPr>
      <w:r w:rsidRPr="002232EF">
        <w:rPr>
          <w:rFonts w:asciiTheme="majorHAnsi" w:hAnsiTheme="majorHAnsi"/>
          <w:sz w:val="24"/>
          <w:szCs w:val="24"/>
        </w:rPr>
        <w:t xml:space="preserve">Denis Mcquail (2005). </w:t>
      </w:r>
      <w:r w:rsidRPr="002232EF">
        <w:rPr>
          <w:rFonts w:asciiTheme="majorHAnsi" w:hAnsiTheme="majorHAnsi"/>
          <w:i/>
          <w:iCs/>
          <w:sz w:val="24"/>
          <w:szCs w:val="24"/>
        </w:rPr>
        <w:t>Mass communication theory</w:t>
      </w:r>
      <w:r w:rsidRPr="002232EF">
        <w:rPr>
          <w:rFonts w:asciiTheme="majorHAnsi" w:hAnsiTheme="majorHAnsi"/>
          <w:sz w:val="24"/>
          <w:szCs w:val="24"/>
        </w:rPr>
        <w:t xml:space="preserve">, New Delhi: Sage. </w:t>
      </w:r>
    </w:p>
    <w:p w:rsidR="00F05F56" w:rsidRPr="002232EF" w:rsidRDefault="00F05F56" w:rsidP="002232EF">
      <w:pPr>
        <w:spacing w:after="0" w:line="240" w:lineRule="auto"/>
        <w:jc w:val="both"/>
        <w:rPr>
          <w:rFonts w:asciiTheme="majorHAnsi" w:hAnsiTheme="majorHAnsi"/>
          <w:iCs/>
          <w:sz w:val="24"/>
          <w:szCs w:val="24"/>
        </w:rPr>
      </w:pPr>
      <w:r w:rsidRPr="002232EF">
        <w:rPr>
          <w:rFonts w:asciiTheme="majorHAnsi" w:hAnsiTheme="majorHAnsi"/>
          <w:sz w:val="24"/>
          <w:szCs w:val="24"/>
        </w:rPr>
        <w:t xml:space="preserve">Defluer and Ball Rockeach. (1989). </w:t>
      </w:r>
      <w:r w:rsidRPr="002232EF">
        <w:rPr>
          <w:rFonts w:asciiTheme="majorHAnsi" w:hAnsiTheme="majorHAnsi"/>
          <w:i/>
          <w:iCs/>
          <w:sz w:val="24"/>
          <w:szCs w:val="24"/>
        </w:rPr>
        <w:t>Theories of Mass Communication</w:t>
      </w:r>
      <w:r w:rsidRPr="002232EF">
        <w:rPr>
          <w:rFonts w:asciiTheme="majorHAnsi" w:hAnsiTheme="majorHAnsi"/>
          <w:iCs/>
          <w:sz w:val="24"/>
          <w:szCs w:val="24"/>
        </w:rPr>
        <w:t>, New York:</w:t>
      </w:r>
      <w:r w:rsidRPr="002232EF">
        <w:rPr>
          <w:rFonts w:asciiTheme="majorHAnsi" w:hAnsiTheme="majorHAnsi"/>
          <w:i/>
          <w:iCs/>
          <w:sz w:val="24"/>
          <w:szCs w:val="24"/>
        </w:rPr>
        <w:t xml:space="preserve"> </w:t>
      </w:r>
      <w:r w:rsidRPr="002232EF">
        <w:rPr>
          <w:rFonts w:asciiTheme="majorHAnsi" w:hAnsiTheme="majorHAnsi"/>
          <w:iCs/>
          <w:sz w:val="24"/>
          <w:szCs w:val="24"/>
        </w:rPr>
        <w:t xml:space="preserve">Longman. </w:t>
      </w:r>
    </w:p>
    <w:p w:rsidR="0078363A" w:rsidRDefault="0078363A" w:rsidP="002232EF">
      <w:pPr>
        <w:spacing w:after="0" w:line="240" w:lineRule="auto"/>
        <w:rPr>
          <w:rFonts w:asciiTheme="majorHAnsi" w:hAnsiTheme="majorHAnsi"/>
          <w:b/>
          <w:sz w:val="24"/>
          <w:szCs w:val="24"/>
        </w:rPr>
      </w:pPr>
    </w:p>
    <w:p w:rsidR="00540500" w:rsidRPr="002232EF" w:rsidRDefault="00FE553A" w:rsidP="002232EF">
      <w:pPr>
        <w:spacing w:after="0" w:line="240" w:lineRule="auto"/>
        <w:rPr>
          <w:rFonts w:asciiTheme="majorHAnsi" w:hAnsiTheme="majorHAnsi"/>
          <w:b/>
          <w:sz w:val="24"/>
          <w:szCs w:val="24"/>
        </w:rPr>
      </w:pPr>
      <w:r w:rsidRPr="002232EF">
        <w:rPr>
          <w:rFonts w:asciiTheme="majorHAnsi" w:hAnsiTheme="majorHAnsi"/>
          <w:b/>
          <w:sz w:val="24"/>
          <w:szCs w:val="24"/>
        </w:rPr>
        <w:t>Paper II: Print media: Reporting and Editing</w:t>
      </w:r>
    </w:p>
    <w:p w:rsidR="000E65D5" w:rsidRPr="002232EF" w:rsidRDefault="000E65D5"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Unit1 </w:t>
      </w:r>
    </w:p>
    <w:p w:rsidR="000E65D5" w:rsidRPr="002232EF" w:rsidRDefault="000E65D5"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Detailed analysis of news – definition – concepts- components – values – sources- press conference – Interviews – qualifications and responsibilities of reporter – ethical aspects     </w:t>
      </w:r>
    </w:p>
    <w:p w:rsidR="000E65D5" w:rsidRPr="002232EF" w:rsidRDefault="000E65D5"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Reporting special events – disasters and accidents – crime – sports – budget – courts – </w:t>
      </w:r>
      <w:r w:rsidR="0078363A" w:rsidRPr="002232EF">
        <w:rPr>
          <w:rFonts w:asciiTheme="majorHAnsi" w:hAnsiTheme="majorHAnsi"/>
          <w:sz w:val="24"/>
          <w:szCs w:val="24"/>
        </w:rPr>
        <w:t>legislature reporting</w:t>
      </w:r>
      <w:r w:rsidRPr="002232EF">
        <w:rPr>
          <w:rFonts w:asciiTheme="majorHAnsi" w:hAnsiTheme="majorHAnsi"/>
          <w:sz w:val="24"/>
          <w:szCs w:val="24"/>
        </w:rPr>
        <w:t xml:space="preserve"> – speech reporting – investigative reportin</w:t>
      </w:r>
      <w:r w:rsidR="0078363A">
        <w:rPr>
          <w:rFonts w:asciiTheme="majorHAnsi" w:hAnsiTheme="majorHAnsi"/>
          <w:sz w:val="24"/>
          <w:szCs w:val="24"/>
        </w:rPr>
        <w:t xml:space="preserve">g – science reporting </w:t>
      </w:r>
      <w:r w:rsidRPr="002232EF">
        <w:rPr>
          <w:rFonts w:asciiTheme="majorHAnsi" w:hAnsiTheme="majorHAnsi"/>
          <w:sz w:val="24"/>
          <w:szCs w:val="24"/>
        </w:rPr>
        <w:t xml:space="preserve"> </w:t>
      </w:r>
    </w:p>
    <w:p w:rsidR="000E65D5" w:rsidRPr="002232EF" w:rsidRDefault="000E65D5" w:rsidP="002232EF">
      <w:pPr>
        <w:spacing w:after="0" w:line="240" w:lineRule="auto"/>
        <w:rPr>
          <w:rFonts w:asciiTheme="majorHAnsi" w:hAnsiTheme="majorHAnsi"/>
          <w:b/>
          <w:sz w:val="24"/>
          <w:szCs w:val="24"/>
        </w:rPr>
      </w:pPr>
    </w:p>
    <w:p w:rsidR="000E65D5" w:rsidRPr="002232EF" w:rsidRDefault="000E65D5" w:rsidP="002232EF">
      <w:pPr>
        <w:spacing w:after="0" w:line="240" w:lineRule="auto"/>
        <w:jc w:val="both"/>
        <w:rPr>
          <w:rFonts w:asciiTheme="majorHAnsi" w:hAnsiTheme="majorHAnsi"/>
          <w:b/>
          <w:sz w:val="24"/>
          <w:szCs w:val="24"/>
        </w:rPr>
      </w:pPr>
      <w:r w:rsidRPr="002232EF">
        <w:rPr>
          <w:rFonts w:asciiTheme="majorHAnsi" w:hAnsiTheme="majorHAnsi"/>
          <w:b/>
          <w:sz w:val="24"/>
          <w:szCs w:val="24"/>
        </w:rPr>
        <w:t>Unit II</w:t>
      </w:r>
    </w:p>
    <w:p w:rsidR="000E65D5" w:rsidRPr="002232EF" w:rsidRDefault="000E65D5"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Features – definitions – scope – types of features- news features – historical features – seasonal – how - to - do it – photo features – scientific features – human interest features – profiles – syndicate features   </w:t>
      </w:r>
    </w:p>
    <w:p w:rsidR="000E65D5" w:rsidRPr="002232EF" w:rsidRDefault="000E65D5" w:rsidP="002232EF">
      <w:pPr>
        <w:spacing w:after="0" w:line="240" w:lineRule="auto"/>
        <w:jc w:val="both"/>
        <w:rPr>
          <w:rFonts w:asciiTheme="majorHAnsi" w:hAnsiTheme="majorHAnsi"/>
          <w:sz w:val="24"/>
          <w:szCs w:val="24"/>
        </w:rPr>
      </w:pPr>
      <w:r w:rsidRPr="002232EF">
        <w:rPr>
          <w:rFonts w:asciiTheme="majorHAnsi" w:hAnsiTheme="majorHAnsi"/>
          <w:sz w:val="24"/>
          <w:szCs w:val="24"/>
        </w:rPr>
        <w:t>Reviews – definitions – scope – types of reviews – books – films – music – theatre – TV programmes – performing arts – contemporary trends in reviews</w:t>
      </w:r>
    </w:p>
    <w:p w:rsidR="000E65D5" w:rsidRPr="002232EF" w:rsidRDefault="000E65D5" w:rsidP="002232EF">
      <w:pPr>
        <w:spacing w:after="0" w:line="240" w:lineRule="auto"/>
        <w:rPr>
          <w:rFonts w:asciiTheme="majorHAnsi" w:hAnsiTheme="majorHAnsi"/>
          <w:b/>
          <w:sz w:val="24"/>
          <w:szCs w:val="24"/>
        </w:rPr>
      </w:pPr>
      <w:r w:rsidRPr="002232EF">
        <w:rPr>
          <w:rFonts w:asciiTheme="majorHAnsi" w:hAnsiTheme="majorHAnsi"/>
          <w:b/>
          <w:sz w:val="24"/>
          <w:szCs w:val="24"/>
        </w:rPr>
        <w:t>Unit III</w:t>
      </w:r>
    </w:p>
    <w:p w:rsidR="000E65D5" w:rsidRPr="002232EF" w:rsidRDefault="000E65D5" w:rsidP="002232EF">
      <w:pPr>
        <w:spacing w:after="0" w:line="240" w:lineRule="auto"/>
        <w:rPr>
          <w:rFonts w:asciiTheme="majorHAnsi" w:hAnsiTheme="majorHAnsi"/>
          <w:sz w:val="24"/>
          <w:szCs w:val="24"/>
        </w:rPr>
      </w:pPr>
      <w:r w:rsidRPr="002232EF">
        <w:rPr>
          <w:rFonts w:asciiTheme="majorHAnsi" w:hAnsiTheme="majorHAnsi"/>
          <w:sz w:val="24"/>
          <w:szCs w:val="24"/>
        </w:rPr>
        <w:t>Editor – News editor – Sub-editor- their responsibilities – Editorial writing – Letters to the editor – Leads – Principles o</w:t>
      </w:r>
      <w:r w:rsidR="0078363A">
        <w:rPr>
          <w:rFonts w:asciiTheme="majorHAnsi" w:hAnsiTheme="majorHAnsi"/>
          <w:sz w:val="24"/>
          <w:szCs w:val="24"/>
        </w:rPr>
        <w:t>f rewriting</w:t>
      </w:r>
    </w:p>
    <w:p w:rsidR="000E65D5" w:rsidRPr="002232EF" w:rsidRDefault="000E65D5" w:rsidP="002232EF">
      <w:pPr>
        <w:spacing w:after="0" w:line="240" w:lineRule="auto"/>
        <w:rPr>
          <w:rFonts w:asciiTheme="majorHAnsi" w:hAnsiTheme="majorHAnsi"/>
          <w:b/>
          <w:sz w:val="24"/>
          <w:szCs w:val="24"/>
        </w:rPr>
      </w:pPr>
      <w:r w:rsidRPr="002232EF">
        <w:rPr>
          <w:rFonts w:asciiTheme="majorHAnsi" w:hAnsiTheme="majorHAnsi"/>
          <w:b/>
          <w:sz w:val="24"/>
          <w:szCs w:val="24"/>
        </w:rPr>
        <w:t>Unit IV</w:t>
      </w:r>
    </w:p>
    <w:p w:rsidR="000E65D5" w:rsidRPr="002232EF" w:rsidRDefault="000E65D5" w:rsidP="002232EF">
      <w:pPr>
        <w:spacing w:after="0" w:line="240" w:lineRule="auto"/>
        <w:rPr>
          <w:rFonts w:asciiTheme="majorHAnsi" w:hAnsiTheme="majorHAnsi"/>
          <w:sz w:val="24"/>
          <w:szCs w:val="24"/>
        </w:rPr>
      </w:pPr>
      <w:r w:rsidRPr="002232EF">
        <w:rPr>
          <w:rFonts w:asciiTheme="majorHAnsi" w:hAnsiTheme="majorHAnsi"/>
          <w:sz w:val="24"/>
          <w:szCs w:val="24"/>
        </w:rPr>
        <w:t xml:space="preserve">Fundamentals of copy- editing – editing and proof - reading symbols – Style sheet – Headlines – Types of headlines – Modern trends in headlines </w:t>
      </w:r>
    </w:p>
    <w:p w:rsidR="000E65D5" w:rsidRPr="002232EF" w:rsidRDefault="000E65D5" w:rsidP="002232EF">
      <w:pPr>
        <w:spacing w:after="0" w:line="240" w:lineRule="auto"/>
        <w:rPr>
          <w:rFonts w:asciiTheme="majorHAnsi" w:hAnsiTheme="majorHAnsi"/>
          <w:b/>
          <w:sz w:val="24"/>
          <w:szCs w:val="24"/>
        </w:rPr>
      </w:pPr>
      <w:r w:rsidRPr="002232EF">
        <w:rPr>
          <w:rFonts w:asciiTheme="majorHAnsi" w:hAnsiTheme="majorHAnsi"/>
          <w:b/>
          <w:sz w:val="24"/>
          <w:szCs w:val="24"/>
        </w:rPr>
        <w:t>Unit V</w:t>
      </w:r>
    </w:p>
    <w:p w:rsidR="000E65D5" w:rsidRPr="002232EF" w:rsidRDefault="000E65D5"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Column writing – writing creative middles – language as a tool of writing – principles of grammar-practical exercises </w:t>
      </w:r>
    </w:p>
    <w:p w:rsidR="000E65D5" w:rsidRPr="002232EF" w:rsidRDefault="000E65D5" w:rsidP="002232EF">
      <w:pPr>
        <w:spacing w:after="0" w:line="240" w:lineRule="auto"/>
        <w:jc w:val="both"/>
        <w:rPr>
          <w:rFonts w:asciiTheme="majorHAnsi" w:hAnsiTheme="majorHAnsi"/>
          <w:sz w:val="24"/>
          <w:szCs w:val="24"/>
        </w:rPr>
      </w:pPr>
      <w:r w:rsidRPr="002232EF">
        <w:rPr>
          <w:rFonts w:asciiTheme="majorHAnsi" w:hAnsiTheme="majorHAnsi"/>
          <w:sz w:val="24"/>
          <w:szCs w:val="24"/>
        </w:rPr>
        <w:t>Photo editing / cropping – Layout and design of different pages – Magazine production techniques</w:t>
      </w:r>
    </w:p>
    <w:p w:rsidR="000E65D5" w:rsidRPr="002232EF" w:rsidRDefault="000E65D5" w:rsidP="002232EF">
      <w:pPr>
        <w:spacing w:after="0" w:line="240" w:lineRule="auto"/>
        <w:rPr>
          <w:rFonts w:asciiTheme="majorHAnsi" w:hAnsiTheme="majorHAnsi"/>
          <w:b/>
          <w:bCs/>
          <w:sz w:val="24"/>
          <w:szCs w:val="24"/>
        </w:rPr>
      </w:pPr>
      <w:r w:rsidRPr="002232EF">
        <w:rPr>
          <w:rFonts w:asciiTheme="majorHAnsi" w:hAnsiTheme="majorHAnsi"/>
          <w:b/>
          <w:bCs/>
          <w:sz w:val="24"/>
          <w:szCs w:val="24"/>
        </w:rPr>
        <w:t>Reference books</w:t>
      </w:r>
    </w:p>
    <w:p w:rsidR="000E65D5" w:rsidRPr="002232EF" w:rsidRDefault="000E65D5" w:rsidP="002232EF">
      <w:pPr>
        <w:spacing w:after="0" w:line="240" w:lineRule="auto"/>
        <w:rPr>
          <w:rFonts w:asciiTheme="majorHAnsi" w:hAnsiTheme="majorHAnsi"/>
          <w:sz w:val="24"/>
          <w:szCs w:val="24"/>
        </w:rPr>
      </w:pPr>
      <w:r w:rsidRPr="002232EF">
        <w:rPr>
          <w:rFonts w:asciiTheme="majorHAnsi" w:hAnsiTheme="majorHAnsi"/>
          <w:sz w:val="24"/>
          <w:szCs w:val="24"/>
        </w:rPr>
        <w:t xml:space="preserve">W L Rivers. (1984). </w:t>
      </w:r>
      <w:r w:rsidRPr="002232EF">
        <w:rPr>
          <w:rFonts w:asciiTheme="majorHAnsi" w:hAnsiTheme="majorHAnsi"/>
          <w:i/>
          <w:sz w:val="24"/>
          <w:szCs w:val="24"/>
        </w:rPr>
        <w:t>News in Print</w:t>
      </w:r>
      <w:r w:rsidRPr="002232EF">
        <w:rPr>
          <w:rFonts w:asciiTheme="majorHAnsi" w:hAnsiTheme="majorHAnsi"/>
          <w:sz w:val="24"/>
          <w:szCs w:val="24"/>
        </w:rPr>
        <w:t xml:space="preserve">, New York: George Allen &amp; Unwin Ltd. </w:t>
      </w:r>
    </w:p>
    <w:p w:rsidR="000E65D5" w:rsidRPr="002232EF" w:rsidRDefault="000E65D5" w:rsidP="002232EF">
      <w:pPr>
        <w:spacing w:after="0" w:line="240" w:lineRule="auto"/>
        <w:rPr>
          <w:rFonts w:asciiTheme="majorHAnsi" w:hAnsiTheme="majorHAnsi"/>
          <w:sz w:val="24"/>
          <w:szCs w:val="24"/>
        </w:rPr>
      </w:pPr>
      <w:r w:rsidRPr="002232EF">
        <w:rPr>
          <w:rFonts w:asciiTheme="majorHAnsi" w:hAnsiTheme="majorHAnsi"/>
          <w:sz w:val="24"/>
          <w:szCs w:val="24"/>
        </w:rPr>
        <w:t xml:space="preserve">Curtis Macdougall (1953). </w:t>
      </w:r>
      <w:r w:rsidRPr="002232EF">
        <w:rPr>
          <w:rFonts w:asciiTheme="majorHAnsi" w:hAnsiTheme="majorHAnsi"/>
          <w:i/>
          <w:iCs/>
          <w:sz w:val="24"/>
          <w:szCs w:val="24"/>
        </w:rPr>
        <w:t>Interpretative Reporting</w:t>
      </w:r>
      <w:r w:rsidRPr="002232EF">
        <w:rPr>
          <w:rFonts w:asciiTheme="majorHAnsi" w:hAnsiTheme="majorHAnsi"/>
          <w:iCs/>
          <w:sz w:val="24"/>
          <w:szCs w:val="24"/>
        </w:rPr>
        <w:t>,</w:t>
      </w:r>
      <w:r w:rsidRPr="002232EF">
        <w:rPr>
          <w:rFonts w:asciiTheme="majorHAnsi" w:hAnsiTheme="majorHAnsi"/>
          <w:sz w:val="24"/>
          <w:szCs w:val="24"/>
        </w:rPr>
        <w:t xml:space="preserve"> New York: George Allen &amp; Unwin Ltd. </w:t>
      </w:r>
    </w:p>
    <w:p w:rsidR="000E65D5" w:rsidRPr="002232EF" w:rsidRDefault="000E65D5" w:rsidP="002232EF">
      <w:pPr>
        <w:spacing w:after="0" w:line="240" w:lineRule="auto"/>
        <w:rPr>
          <w:rFonts w:asciiTheme="majorHAnsi" w:hAnsiTheme="majorHAnsi"/>
          <w:sz w:val="24"/>
          <w:szCs w:val="24"/>
        </w:rPr>
      </w:pPr>
      <w:r w:rsidRPr="002232EF">
        <w:rPr>
          <w:rFonts w:asciiTheme="majorHAnsi" w:hAnsiTheme="majorHAnsi"/>
          <w:sz w:val="24"/>
          <w:szCs w:val="24"/>
        </w:rPr>
        <w:t xml:space="preserve">Rangaswami Parthasarathy (1984). </w:t>
      </w:r>
      <w:r w:rsidRPr="002232EF">
        <w:rPr>
          <w:rFonts w:asciiTheme="majorHAnsi" w:hAnsiTheme="majorHAnsi"/>
          <w:i/>
          <w:sz w:val="24"/>
          <w:szCs w:val="24"/>
        </w:rPr>
        <w:t>Basic Journalism</w:t>
      </w:r>
      <w:r w:rsidRPr="002232EF">
        <w:rPr>
          <w:rFonts w:asciiTheme="majorHAnsi" w:hAnsiTheme="majorHAnsi"/>
          <w:sz w:val="24"/>
          <w:szCs w:val="24"/>
        </w:rPr>
        <w:t xml:space="preserve">, New Delhi: Macmillan </w:t>
      </w:r>
    </w:p>
    <w:p w:rsidR="000E65D5" w:rsidRPr="002232EF" w:rsidRDefault="000E65D5" w:rsidP="002232EF">
      <w:pPr>
        <w:spacing w:after="0" w:line="240" w:lineRule="auto"/>
        <w:rPr>
          <w:rFonts w:asciiTheme="majorHAnsi" w:hAnsiTheme="majorHAnsi"/>
          <w:b/>
          <w:sz w:val="24"/>
          <w:szCs w:val="24"/>
        </w:rPr>
      </w:pPr>
      <w:r w:rsidRPr="002232EF">
        <w:rPr>
          <w:rFonts w:asciiTheme="majorHAnsi" w:hAnsiTheme="majorHAnsi"/>
          <w:sz w:val="24"/>
          <w:szCs w:val="24"/>
        </w:rPr>
        <w:t xml:space="preserve">Bruce Westley. (1985). </w:t>
      </w:r>
      <w:r w:rsidRPr="002232EF">
        <w:rPr>
          <w:rFonts w:asciiTheme="majorHAnsi" w:hAnsiTheme="majorHAnsi"/>
          <w:i/>
          <w:iCs/>
          <w:sz w:val="24"/>
          <w:szCs w:val="24"/>
        </w:rPr>
        <w:t>News Editing</w:t>
      </w:r>
      <w:r w:rsidRPr="002232EF">
        <w:rPr>
          <w:rFonts w:asciiTheme="majorHAnsi" w:hAnsiTheme="majorHAnsi"/>
          <w:sz w:val="24"/>
          <w:szCs w:val="24"/>
        </w:rPr>
        <w:t>, New Delhi: IBH Publishers.</w:t>
      </w:r>
      <w:r w:rsidRPr="002232EF">
        <w:rPr>
          <w:rFonts w:asciiTheme="majorHAnsi" w:hAnsiTheme="majorHAnsi"/>
          <w:b/>
          <w:sz w:val="24"/>
          <w:szCs w:val="24"/>
        </w:rPr>
        <w:t xml:space="preserve"> </w:t>
      </w:r>
    </w:p>
    <w:p w:rsidR="000E65D5" w:rsidRPr="002232EF" w:rsidRDefault="000E65D5" w:rsidP="002232EF">
      <w:pPr>
        <w:spacing w:after="0" w:line="240" w:lineRule="auto"/>
        <w:rPr>
          <w:rFonts w:asciiTheme="majorHAnsi" w:hAnsiTheme="majorHAnsi"/>
          <w:sz w:val="24"/>
          <w:szCs w:val="24"/>
        </w:rPr>
      </w:pPr>
      <w:r w:rsidRPr="002232EF">
        <w:rPr>
          <w:rFonts w:asciiTheme="majorHAnsi" w:hAnsiTheme="majorHAnsi"/>
          <w:sz w:val="24"/>
          <w:szCs w:val="24"/>
        </w:rPr>
        <w:t xml:space="preserve">Frank Barton. (1989). </w:t>
      </w:r>
      <w:r w:rsidRPr="002232EF">
        <w:rPr>
          <w:rFonts w:asciiTheme="majorHAnsi" w:hAnsiTheme="majorHAnsi"/>
          <w:i/>
          <w:iCs/>
          <w:sz w:val="24"/>
          <w:szCs w:val="24"/>
        </w:rPr>
        <w:t>The Newsroom: A Manual of Journalism,</w:t>
      </w:r>
      <w:r w:rsidRPr="002232EF">
        <w:rPr>
          <w:rFonts w:asciiTheme="majorHAnsi" w:hAnsiTheme="majorHAnsi"/>
          <w:sz w:val="24"/>
          <w:szCs w:val="24"/>
        </w:rPr>
        <w:t xml:space="preserve"> New Delhi: Sterling Publishers.  </w:t>
      </w:r>
    </w:p>
    <w:p w:rsidR="000E65D5" w:rsidRPr="002232EF" w:rsidRDefault="000E65D5" w:rsidP="002232EF">
      <w:pPr>
        <w:spacing w:after="0" w:line="240" w:lineRule="auto"/>
        <w:rPr>
          <w:rFonts w:asciiTheme="majorHAnsi" w:hAnsiTheme="majorHAnsi"/>
          <w:sz w:val="24"/>
          <w:szCs w:val="24"/>
        </w:rPr>
      </w:pPr>
      <w:r w:rsidRPr="002232EF">
        <w:rPr>
          <w:rFonts w:asciiTheme="majorHAnsi" w:hAnsiTheme="majorHAnsi"/>
          <w:sz w:val="24"/>
          <w:szCs w:val="24"/>
        </w:rPr>
        <w:t xml:space="preserve">R. Parthasarathy. (1984). </w:t>
      </w:r>
      <w:r w:rsidRPr="002232EF">
        <w:rPr>
          <w:rFonts w:asciiTheme="majorHAnsi" w:hAnsiTheme="majorHAnsi"/>
          <w:i/>
          <w:iCs/>
          <w:sz w:val="24"/>
          <w:szCs w:val="24"/>
        </w:rPr>
        <w:t>Basic Journalism</w:t>
      </w:r>
      <w:r w:rsidRPr="002232EF">
        <w:rPr>
          <w:rFonts w:asciiTheme="majorHAnsi" w:hAnsiTheme="majorHAnsi"/>
          <w:sz w:val="24"/>
          <w:szCs w:val="24"/>
        </w:rPr>
        <w:t>, New Delhi: Macmillan.</w:t>
      </w:r>
    </w:p>
    <w:p w:rsidR="000E65D5" w:rsidRPr="002232EF" w:rsidRDefault="000E65D5" w:rsidP="002232EF">
      <w:pPr>
        <w:spacing w:after="0" w:line="240" w:lineRule="auto"/>
        <w:rPr>
          <w:rFonts w:asciiTheme="majorHAnsi" w:hAnsiTheme="majorHAnsi"/>
          <w:sz w:val="24"/>
          <w:szCs w:val="24"/>
        </w:rPr>
      </w:pPr>
      <w:r w:rsidRPr="002232EF">
        <w:rPr>
          <w:rFonts w:asciiTheme="majorHAnsi" w:hAnsiTheme="majorHAnsi"/>
          <w:sz w:val="24"/>
          <w:szCs w:val="24"/>
        </w:rPr>
        <w:t xml:space="preserve">Lynette S. Burns (2002). </w:t>
      </w:r>
      <w:r w:rsidRPr="002232EF">
        <w:rPr>
          <w:rFonts w:asciiTheme="majorHAnsi" w:hAnsiTheme="majorHAnsi"/>
          <w:i/>
          <w:sz w:val="24"/>
          <w:szCs w:val="24"/>
        </w:rPr>
        <w:t>Understanding Journalism.</w:t>
      </w:r>
      <w:r w:rsidRPr="002232EF">
        <w:rPr>
          <w:rFonts w:asciiTheme="majorHAnsi" w:hAnsiTheme="majorHAnsi"/>
          <w:sz w:val="24"/>
          <w:szCs w:val="24"/>
        </w:rPr>
        <w:t xml:space="preserve"> London: Sage Publications.</w:t>
      </w:r>
    </w:p>
    <w:p w:rsidR="000E65D5" w:rsidRPr="002232EF" w:rsidRDefault="000E65D5" w:rsidP="002232EF">
      <w:pPr>
        <w:spacing w:after="0" w:line="240" w:lineRule="auto"/>
        <w:ind w:left="1440" w:hanging="1440"/>
        <w:rPr>
          <w:rFonts w:asciiTheme="majorHAnsi" w:hAnsiTheme="majorHAnsi"/>
          <w:sz w:val="24"/>
          <w:szCs w:val="24"/>
        </w:rPr>
      </w:pPr>
      <w:r w:rsidRPr="002232EF">
        <w:rPr>
          <w:rFonts w:asciiTheme="majorHAnsi" w:hAnsiTheme="majorHAnsi"/>
          <w:sz w:val="24"/>
          <w:szCs w:val="24"/>
        </w:rPr>
        <w:t xml:space="preserve">Susan Pape &amp; Sue Featherstone. (2005).  </w:t>
      </w:r>
      <w:r w:rsidRPr="002232EF">
        <w:rPr>
          <w:rFonts w:asciiTheme="majorHAnsi" w:hAnsiTheme="majorHAnsi"/>
          <w:i/>
          <w:sz w:val="24"/>
          <w:szCs w:val="24"/>
        </w:rPr>
        <w:t>Newspaper Journalism:</w:t>
      </w:r>
      <w:r w:rsidRPr="002232EF">
        <w:rPr>
          <w:rFonts w:asciiTheme="majorHAnsi" w:hAnsiTheme="majorHAnsi"/>
          <w:sz w:val="24"/>
          <w:szCs w:val="24"/>
        </w:rPr>
        <w:t xml:space="preserve"> </w:t>
      </w:r>
      <w:r w:rsidRPr="002232EF">
        <w:rPr>
          <w:rFonts w:asciiTheme="majorHAnsi" w:hAnsiTheme="majorHAnsi"/>
          <w:i/>
          <w:sz w:val="24"/>
          <w:szCs w:val="24"/>
        </w:rPr>
        <w:t>A practical Introduction</w:t>
      </w:r>
      <w:r w:rsidRPr="002232EF">
        <w:rPr>
          <w:rFonts w:asciiTheme="majorHAnsi" w:hAnsiTheme="majorHAnsi"/>
          <w:sz w:val="24"/>
          <w:szCs w:val="24"/>
        </w:rPr>
        <w:t>.         London: Sage Publications.</w:t>
      </w:r>
    </w:p>
    <w:p w:rsidR="000E65D5" w:rsidRPr="002232EF" w:rsidRDefault="000E65D5" w:rsidP="002232EF">
      <w:pPr>
        <w:spacing w:after="0" w:line="240" w:lineRule="auto"/>
        <w:ind w:left="1440" w:hanging="1440"/>
        <w:rPr>
          <w:rFonts w:asciiTheme="majorHAnsi" w:hAnsiTheme="majorHAnsi"/>
          <w:sz w:val="24"/>
          <w:szCs w:val="24"/>
        </w:rPr>
      </w:pPr>
      <w:r w:rsidRPr="002232EF">
        <w:rPr>
          <w:rFonts w:asciiTheme="majorHAnsi" w:hAnsiTheme="majorHAnsi"/>
          <w:sz w:val="24"/>
          <w:szCs w:val="24"/>
        </w:rPr>
        <w:t xml:space="preserve">Davis Merritt, Maxwell McCombs. (2004). </w:t>
      </w:r>
      <w:r w:rsidRPr="002232EF">
        <w:rPr>
          <w:rFonts w:asciiTheme="majorHAnsi" w:hAnsiTheme="majorHAnsi"/>
          <w:i/>
          <w:sz w:val="24"/>
          <w:szCs w:val="24"/>
        </w:rPr>
        <w:t xml:space="preserve">The Two W’s of Journalism: </w:t>
      </w:r>
      <w:r w:rsidRPr="002232EF">
        <w:rPr>
          <w:rFonts w:asciiTheme="majorHAnsi" w:hAnsiTheme="majorHAnsi"/>
          <w:sz w:val="24"/>
          <w:szCs w:val="24"/>
        </w:rPr>
        <w:t>London, Mahwah:</w:t>
      </w:r>
      <w:r w:rsidRPr="002232EF">
        <w:rPr>
          <w:rFonts w:asciiTheme="majorHAnsi" w:hAnsiTheme="majorHAnsi"/>
          <w:i/>
          <w:sz w:val="24"/>
          <w:szCs w:val="24"/>
        </w:rPr>
        <w:t xml:space="preserve"> </w:t>
      </w:r>
      <w:r w:rsidRPr="002232EF">
        <w:rPr>
          <w:rFonts w:asciiTheme="majorHAnsi" w:hAnsiTheme="majorHAnsi"/>
          <w:sz w:val="24"/>
          <w:szCs w:val="24"/>
        </w:rPr>
        <w:t>Lawrence Erlbaum Associates, Publishers.</w:t>
      </w:r>
    </w:p>
    <w:p w:rsidR="000E65D5" w:rsidRPr="002232EF" w:rsidRDefault="000E65D5" w:rsidP="002232EF">
      <w:pPr>
        <w:spacing w:after="0" w:line="240" w:lineRule="auto"/>
        <w:ind w:left="1440" w:hanging="1440"/>
        <w:rPr>
          <w:rFonts w:asciiTheme="majorHAnsi" w:hAnsiTheme="majorHAnsi"/>
          <w:sz w:val="24"/>
          <w:szCs w:val="24"/>
        </w:rPr>
      </w:pPr>
    </w:p>
    <w:p w:rsidR="00FE553A" w:rsidRPr="002232EF" w:rsidRDefault="00F939A7"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Paper III: </w:t>
      </w:r>
      <w:r w:rsidR="00CC7677" w:rsidRPr="002232EF">
        <w:rPr>
          <w:rFonts w:asciiTheme="majorHAnsi" w:hAnsiTheme="majorHAnsi"/>
          <w:b/>
          <w:sz w:val="24"/>
          <w:szCs w:val="24"/>
        </w:rPr>
        <w:t>Advertising</w:t>
      </w:r>
    </w:p>
    <w:p w:rsidR="00CC7677" w:rsidRPr="002232EF" w:rsidRDefault="00CC7677" w:rsidP="002232EF">
      <w:pPr>
        <w:pStyle w:val="Heading1"/>
        <w:rPr>
          <w:rFonts w:asciiTheme="majorHAnsi" w:hAnsiTheme="majorHAnsi"/>
          <w:i/>
          <w:iCs/>
          <w:szCs w:val="24"/>
        </w:rPr>
      </w:pPr>
    </w:p>
    <w:p w:rsidR="00CC7677" w:rsidRPr="0078363A" w:rsidRDefault="00CC7677" w:rsidP="002232EF">
      <w:pPr>
        <w:spacing w:after="0" w:line="240" w:lineRule="auto"/>
        <w:rPr>
          <w:rFonts w:asciiTheme="majorHAnsi" w:hAnsiTheme="majorHAnsi"/>
          <w:b/>
          <w:sz w:val="24"/>
          <w:szCs w:val="24"/>
        </w:rPr>
      </w:pPr>
      <w:r w:rsidRPr="0078363A">
        <w:rPr>
          <w:rFonts w:asciiTheme="majorHAnsi" w:hAnsiTheme="majorHAnsi"/>
          <w:b/>
          <w:sz w:val="24"/>
          <w:szCs w:val="24"/>
        </w:rPr>
        <w:t xml:space="preserve">Unit1 </w:t>
      </w:r>
    </w:p>
    <w:p w:rsidR="00CC7677" w:rsidRPr="002232EF" w:rsidRDefault="00CC7677" w:rsidP="002232EF">
      <w:pPr>
        <w:tabs>
          <w:tab w:val="left" w:pos="1485"/>
        </w:tabs>
        <w:spacing w:after="0" w:line="240" w:lineRule="auto"/>
        <w:rPr>
          <w:rFonts w:asciiTheme="majorHAnsi" w:hAnsiTheme="majorHAnsi"/>
          <w:sz w:val="24"/>
          <w:szCs w:val="24"/>
        </w:rPr>
      </w:pPr>
      <w:r w:rsidRPr="002232EF">
        <w:rPr>
          <w:rFonts w:asciiTheme="majorHAnsi" w:hAnsiTheme="majorHAnsi"/>
          <w:sz w:val="24"/>
          <w:szCs w:val="24"/>
        </w:rPr>
        <w:t xml:space="preserve">Evolution of  advertising - socio economic effects of advertising – types of advertisements – Various phases of advertising – advertising agency system  -market research – vocational aspects of advertising </w:t>
      </w:r>
    </w:p>
    <w:p w:rsidR="00CC7677" w:rsidRPr="002232EF" w:rsidRDefault="00CC7677" w:rsidP="002232EF">
      <w:pPr>
        <w:spacing w:after="0" w:line="240" w:lineRule="auto"/>
        <w:rPr>
          <w:rFonts w:asciiTheme="majorHAnsi" w:hAnsiTheme="majorHAnsi"/>
          <w:sz w:val="24"/>
          <w:szCs w:val="24"/>
        </w:rPr>
      </w:pPr>
    </w:p>
    <w:p w:rsidR="00CC7677" w:rsidRPr="0078363A" w:rsidRDefault="00CC7677" w:rsidP="002232EF">
      <w:pPr>
        <w:spacing w:after="0" w:line="240" w:lineRule="auto"/>
        <w:rPr>
          <w:rFonts w:asciiTheme="majorHAnsi" w:hAnsiTheme="majorHAnsi"/>
          <w:b/>
          <w:sz w:val="24"/>
          <w:szCs w:val="24"/>
        </w:rPr>
      </w:pPr>
      <w:r w:rsidRPr="0078363A">
        <w:rPr>
          <w:rFonts w:asciiTheme="majorHAnsi" w:hAnsiTheme="majorHAnsi"/>
          <w:b/>
          <w:sz w:val="24"/>
          <w:szCs w:val="24"/>
        </w:rPr>
        <w:t xml:space="preserve">Unit2 </w:t>
      </w:r>
    </w:p>
    <w:p w:rsidR="00CC7677" w:rsidRPr="002232EF" w:rsidRDefault="00CC7677" w:rsidP="002232EF">
      <w:pPr>
        <w:spacing w:after="0" w:line="240" w:lineRule="auto"/>
        <w:rPr>
          <w:rFonts w:asciiTheme="majorHAnsi" w:hAnsiTheme="majorHAnsi"/>
          <w:sz w:val="24"/>
          <w:szCs w:val="24"/>
        </w:rPr>
      </w:pPr>
      <w:r w:rsidRPr="002232EF">
        <w:rPr>
          <w:rFonts w:asciiTheme="majorHAnsi" w:hAnsiTheme="majorHAnsi"/>
          <w:sz w:val="24"/>
          <w:szCs w:val="24"/>
        </w:rPr>
        <w:t>Planning and campaigns – Media selection – newspapers – Magazines – Radio _ Television - Direct mail - Outdoor advertising - Hoarding - Bus panels- spectacular-  Bulletins</w:t>
      </w:r>
    </w:p>
    <w:p w:rsidR="00CC7677" w:rsidRPr="002232EF" w:rsidRDefault="00CC7677" w:rsidP="002232EF">
      <w:pPr>
        <w:spacing w:after="0" w:line="240" w:lineRule="auto"/>
        <w:rPr>
          <w:rFonts w:asciiTheme="majorHAnsi" w:hAnsiTheme="majorHAnsi"/>
          <w:sz w:val="24"/>
          <w:szCs w:val="24"/>
        </w:rPr>
      </w:pPr>
    </w:p>
    <w:p w:rsidR="00CC7677" w:rsidRPr="0078363A" w:rsidRDefault="00CC7677" w:rsidP="002232EF">
      <w:pPr>
        <w:spacing w:after="0" w:line="240" w:lineRule="auto"/>
        <w:rPr>
          <w:rFonts w:asciiTheme="majorHAnsi" w:hAnsiTheme="majorHAnsi"/>
          <w:b/>
          <w:sz w:val="24"/>
          <w:szCs w:val="24"/>
        </w:rPr>
      </w:pPr>
      <w:r w:rsidRPr="0078363A">
        <w:rPr>
          <w:rFonts w:asciiTheme="majorHAnsi" w:hAnsiTheme="majorHAnsi"/>
          <w:b/>
          <w:sz w:val="24"/>
          <w:szCs w:val="24"/>
        </w:rPr>
        <w:t xml:space="preserve">Unit3 </w:t>
      </w:r>
    </w:p>
    <w:p w:rsidR="00CC7677" w:rsidRPr="002232EF" w:rsidRDefault="00CC7677" w:rsidP="002232EF">
      <w:pPr>
        <w:spacing w:after="0" w:line="240" w:lineRule="auto"/>
        <w:rPr>
          <w:rFonts w:asciiTheme="majorHAnsi" w:hAnsiTheme="majorHAnsi"/>
          <w:sz w:val="24"/>
          <w:szCs w:val="24"/>
        </w:rPr>
      </w:pPr>
      <w:r w:rsidRPr="002232EF">
        <w:rPr>
          <w:rFonts w:asciiTheme="majorHAnsi" w:hAnsiTheme="majorHAnsi"/>
          <w:sz w:val="24"/>
          <w:szCs w:val="24"/>
        </w:rPr>
        <w:t xml:space="preserve">Outdoor advertising in India  -Commercial advertisings over - All India Radio -Doordarshan - Recent trends  in Indian Advertising  - Legal and ethical aspects of advertising -  Advertising policy  </w:t>
      </w:r>
    </w:p>
    <w:p w:rsidR="00CC7677" w:rsidRPr="002232EF" w:rsidRDefault="00CC7677" w:rsidP="002232EF">
      <w:pPr>
        <w:spacing w:after="0" w:line="240" w:lineRule="auto"/>
        <w:rPr>
          <w:rFonts w:asciiTheme="majorHAnsi" w:hAnsiTheme="majorHAnsi"/>
          <w:sz w:val="24"/>
          <w:szCs w:val="24"/>
        </w:rPr>
      </w:pPr>
    </w:p>
    <w:p w:rsidR="00CC7677" w:rsidRPr="0078363A" w:rsidRDefault="00CC7677" w:rsidP="002232EF">
      <w:pPr>
        <w:spacing w:after="0" w:line="240" w:lineRule="auto"/>
        <w:rPr>
          <w:rFonts w:asciiTheme="majorHAnsi" w:hAnsiTheme="majorHAnsi"/>
          <w:b/>
          <w:sz w:val="24"/>
          <w:szCs w:val="24"/>
        </w:rPr>
      </w:pPr>
      <w:r w:rsidRPr="0078363A">
        <w:rPr>
          <w:rFonts w:asciiTheme="majorHAnsi" w:hAnsiTheme="majorHAnsi"/>
          <w:b/>
          <w:sz w:val="24"/>
          <w:szCs w:val="24"/>
        </w:rPr>
        <w:t>Unit4</w:t>
      </w:r>
    </w:p>
    <w:p w:rsidR="00CC7677" w:rsidRPr="002232EF" w:rsidRDefault="00CC7677" w:rsidP="002232EF">
      <w:pPr>
        <w:spacing w:after="0" w:line="240" w:lineRule="auto"/>
        <w:rPr>
          <w:rFonts w:asciiTheme="majorHAnsi" w:hAnsiTheme="majorHAnsi"/>
          <w:sz w:val="24"/>
          <w:szCs w:val="24"/>
        </w:rPr>
      </w:pPr>
      <w:r w:rsidRPr="002232EF">
        <w:rPr>
          <w:rFonts w:asciiTheme="majorHAnsi" w:hAnsiTheme="majorHAnsi"/>
          <w:sz w:val="24"/>
          <w:szCs w:val="24"/>
        </w:rPr>
        <w:t>Advertising copy – Visualization – Illustrations – Layout – Headlines – Text – Colour – Graphics – Psychological factors in advertising – Trade marks – Slogans – Evaluation of effectiveness</w:t>
      </w:r>
    </w:p>
    <w:p w:rsidR="00CC7677" w:rsidRPr="002232EF" w:rsidRDefault="00CC7677" w:rsidP="002232EF">
      <w:pPr>
        <w:spacing w:after="0" w:line="240" w:lineRule="auto"/>
        <w:rPr>
          <w:rFonts w:asciiTheme="majorHAnsi" w:hAnsiTheme="majorHAnsi"/>
          <w:sz w:val="24"/>
          <w:szCs w:val="24"/>
        </w:rPr>
      </w:pPr>
    </w:p>
    <w:p w:rsidR="00CC7677" w:rsidRPr="0078363A" w:rsidRDefault="00CC7677" w:rsidP="002232EF">
      <w:pPr>
        <w:spacing w:after="0" w:line="240" w:lineRule="auto"/>
        <w:rPr>
          <w:rFonts w:asciiTheme="majorHAnsi" w:hAnsiTheme="majorHAnsi"/>
          <w:b/>
          <w:sz w:val="24"/>
          <w:szCs w:val="24"/>
        </w:rPr>
      </w:pPr>
      <w:r w:rsidRPr="0078363A">
        <w:rPr>
          <w:rFonts w:asciiTheme="majorHAnsi" w:hAnsiTheme="majorHAnsi"/>
          <w:b/>
          <w:sz w:val="24"/>
          <w:szCs w:val="24"/>
        </w:rPr>
        <w:t xml:space="preserve">Unit5 </w:t>
      </w:r>
    </w:p>
    <w:p w:rsidR="00CC7677" w:rsidRPr="002232EF" w:rsidRDefault="00CC7677" w:rsidP="002232EF">
      <w:pPr>
        <w:spacing w:after="0" w:line="240" w:lineRule="auto"/>
        <w:rPr>
          <w:rFonts w:asciiTheme="majorHAnsi" w:hAnsiTheme="majorHAnsi"/>
          <w:sz w:val="24"/>
          <w:szCs w:val="24"/>
        </w:rPr>
      </w:pPr>
      <w:r w:rsidRPr="002232EF">
        <w:rPr>
          <w:rFonts w:asciiTheme="majorHAnsi" w:hAnsiTheme="majorHAnsi"/>
          <w:sz w:val="24"/>
          <w:szCs w:val="24"/>
        </w:rPr>
        <w:t xml:space="preserve">Advertising – problems of measurements – Opinion ratings – Concurrent methods – Recall test – Recognition test – Audience evolution for various media – Advertising code </w:t>
      </w:r>
    </w:p>
    <w:p w:rsidR="00CC7677" w:rsidRPr="002232EF" w:rsidRDefault="00CC7677" w:rsidP="002232EF">
      <w:pPr>
        <w:spacing w:after="0" w:line="240" w:lineRule="auto"/>
        <w:rPr>
          <w:rFonts w:asciiTheme="majorHAnsi" w:hAnsiTheme="majorHAnsi"/>
          <w:sz w:val="24"/>
          <w:szCs w:val="24"/>
        </w:rPr>
      </w:pPr>
    </w:p>
    <w:p w:rsidR="00CC7677" w:rsidRPr="002232EF" w:rsidRDefault="00CC7677" w:rsidP="002232EF">
      <w:pPr>
        <w:pStyle w:val="Heading3"/>
        <w:spacing w:before="0" w:line="240" w:lineRule="auto"/>
        <w:rPr>
          <w:sz w:val="24"/>
          <w:szCs w:val="24"/>
        </w:rPr>
      </w:pPr>
      <w:r w:rsidRPr="002232EF">
        <w:rPr>
          <w:sz w:val="24"/>
          <w:szCs w:val="24"/>
        </w:rPr>
        <w:t>Reference books</w:t>
      </w:r>
    </w:p>
    <w:p w:rsidR="000C1616" w:rsidRPr="002232EF" w:rsidRDefault="000C1616" w:rsidP="002232EF">
      <w:pPr>
        <w:spacing w:after="0" w:line="240" w:lineRule="auto"/>
        <w:ind w:left="180" w:hanging="180"/>
        <w:rPr>
          <w:rFonts w:asciiTheme="majorHAnsi" w:hAnsiTheme="majorHAnsi"/>
          <w:sz w:val="24"/>
          <w:szCs w:val="24"/>
        </w:rPr>
      </w:pPr>
      <w:r w:rsidRPr="002232EF">
        <w:rPr>
          <w:rFonts w:asciiTheme="majorHAnsi" w:hAnsiTheme="majorHAnsi"/>
          <w:sz w:val="24"/>
          <w:szCs w:val="24"/>
        </w:rPr>
        <w:t xml:space="preserve">Amos Ownen Thomas. (2006). </w:t>
      </w:r>
      <w:r w:rsidRPr="002232EF">
        <w:rPr>
          <w:rFonts w:asciiTheme="majorHAnsi" w:hAnsiTheme="majorHAnsi"/>
          <w:i/>
          <w:sz w:val="24"/>
          <w:szCs w:val="24"/>
        </w:rPr>
        <w:t>Transnational Media and Contoured Markets</w:t>
      </w:r>
      <w:r w:rsidRPr="002232EF">
        <w:rPr>
          <w:rFonts w:asciiTheme="majorHAnsi" w:hAnsiTheme="majorHAnsi"/>
          <w:sz w:val="24"/>
          <w:szCs w:val="24"/>
        </w:rPr>
        <w:t>, New Delhi: Sage Publications.</w:t>
      </w:r>
    </w:p>
    <w:p w:rsidR="000C1616" w:rsidRPr="002232EF" w:rsidRDefault="000C1616"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R. Padmaja. (2008). </w:t>
      </w:r>
      <w:r w:rsidRPr="002232EF">
        <w:rPr>
          <w:rFonts w:asciiTheme="majorHAnsi" w:hAnsiTheme="majorHAnsi"/>
          <w:i/>
          <w:sz w:val="24"/>
          <w:szCs w:val="24"/>
        </w:rPr>
        <w:t>Marketing of Newspapers</w:t>
      </w:r>
      <w:r w:rsidRPr="002232EF">
        <w:rPr>
          <w:rFonts w:asciiTheme="majorHAnsi" w:hAnsiTheme="majorHAnsi"/>
          <w:sz w:val="24"/>
          <w:szCs w:val="24"/>
        </w:rPr>
        <w:t>, New Delhi:  Kanishka Publishers, New Delhi.</w:t>
      </w:r>
    </w:p>
    <w:p w:rsidR="000C1616" w:rsidRPr="002232EF" w:rsidRDefault="000C1616" w:rsidP="002232EF">
      <w:pPr>
        <w:spacing w:after="0" w:line="240" w:lineRule="auto"/>
        <w:ind w:left="1440" w:hanging="1440"/>
        <w:jc w:val="both"/>
        <w:rPr>
          <w:rFonts w:asciiTheme="majorHAnsi" w:hAnsiTheme="majorHAnsi"/>
          <w:sz w:val="24"/>
          <w:szCs w:val="24"/>
        </w:rPr>
      </w:pPr>
      <w:r w:rsidRPr="002232EF">
        <w:rPr>
          <w:rFonts w:asciiTheme="majorHAnsi" w:hAnsiTheme="majorHAnsi"/>
          <w:sz w:val="24"/>
          <w:szCs w:val="24"/>
        </w:rPr>
        <w:t xml:space="preserve">Rajeev Batra, John G. Myers, David A. AAker. (2003). </w:t>
      </w:r>
      <w:r w:rsidRPr="002232EF">
        <w:rPr>
          <w:rFonts w:asciiTheme="majorHAnsi" w:hAnsiTheme="majorHAnsi"/>
          <w:i/>
          <w:sz w:val="24"/>
          <w:szCs w:val="24"/>
        </w:rPr>
        <w:t>Advertising Management</w:t>
      </w:r>
      <w:r w:rsidRPr="002232EF">
        <w:rPr>
          <w:rFonts w:asciiTheme="majorHAnsi" w:hAnsiTheme="majorHAnsi"/>
          <w:sz w:val="24"/>
          <w:szCs w:val="24"/>
        </w:rPr>
        <w:t>, New Delhi: Pearson.</w:t>
      </w:r>
    </w:p>
    <w:p w:rsidR="000C1616" w:rsidRPr="002232EF" w:rsidRDefault="000C1616"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Mark Gobe. (2001). </w:t>
      </w:r>
      <w:r w:rsidRPr="002232EF">
        <w:rPr>
          <w:rFonts w:asciiTheme="majorHAnsi" w:hAnsiTheme="majorHAnsi"/>
          <w:i/>
          <w:sz w:val="24"/>
          <w:szCs w:val="24"/>
        </w:rPr>
        <w:t>Emotional Branding</w:t>
      </w:r>
      <w:r w:rsidRPr="002232EF">
        <w:rPr>
          <w:rFonts w:asciiTheme="majorHAnsi" w:hAnsiTheme="majorHAnsi"/>
          <w:sz w:val="24"/>
          <w:szCs w:val="24"/>
        </w:rPr>
        <w:t>, New York: Allworth Press.</w:t>
      </w:r>
    </w:p>
    <w:p w:rsidR="000C1616" w:rsidRPr="002232EF" w:rsidRDefault="000C1616"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Alina Wheeler. (2009). </w:t>
      </w:r>
      <w:r w:rsidRPr="002232EF">
        <w:rPr>
          <w:rFonts w:asciiTheme="majorHAnsi" w:hAnsiTheme="majorHAnsi"/>
          <w:i/>
          <w:sz w:val="24"/>
          <w:szCs w:val="24"/>
        </w:rPr>
        <w:t>Designing Brand Identity</w:t>
      </w:r>
      <w:r w:rsidRPr="002232EF">
        <w:rPr>
          <w:rFonts w:asciiTheme="majorHAnsi" w:hAnsiTheme="majorHAnsi"/>
          <w:sz w:val="24"/>
          <w:szCs w:val="24"/>
        </w:rPr>
        <w:t>, New Jersey: John Willy &amp; Sons. New Jersey.</w:t>
      </w:r>
    </w:p>
    <w:p w:rsidR="000C1616" w:rsidRPr="002232EF" w:rsidRDefault="000C1616" w:rsidP="002232EF">
      <w:pPr>
        <w:spacing w:after="0" w:line="240" w:lineRule="auto"/>
        <w:ind w:left="1440" w:hanging="1440"/>
        <w:jc w:val="both"/>
        <w:rPr>
          <w:rFonts w:asciiTheme="majorHAnsi" w:hAnsiTheme="majorHAnsi"/>
          <w:sz w:val="24"/>
          <w:szCs w:val="24"/>
        </w:rPr>
      </w:pPr>
      <w:r w:rsidRPr="002232EF">
        <w:rPr>
          <w:rFonts w:asciiTheme="majorHAnsi" w:hAnsiTheme="majorHAnsi"/>
          <w:sz w:val="24"/>
          <w:szCs w:val="24"/>
        </w:rPr>
        <w:t xml:space="preserve">Fred E Hahn. (2003 Third edition). </w:t>
      </w:r>
      <w:r w:rsidRPr="002232EF">
        <w:rPr>
          <w:rFonts w:asciiTheme="majorHAnsi" w:hAnsiTheme="majorHAnsi"/>
          <w:i/>
          <w:sz w:val="24"/>
          <w:szCs w:val="24"/>
        </w:rPr>
        <w:t>Do-It –Yourself Advertising and Promotion</w:t>
      </w:r>
      <w:r w:rsidRPr="002232EF">
        <w:rPr>
          <w:rFonts w:asciiTheme="majorHAnsi" w:hAnsiTheme="majorHAnsi"/>
          <w:sz w:val="24"/>
          <w:szCs w:val="24"/>
        </w:rPr>
        <w:t>, New Jersey: John Willey &amp; Sons.</w:t>
      </w:r>
    </w:p>
    <w:p w:rsidR="000C1616" w:rsidRPr="002232EF" w:rsidRDefault="000C1616" w:rsidP="002232EF">
      <w:pPr>
        <w:spacing w:after="0" w:line="240" w:lineRule="auto"/>
        <w:ind w:left="1440" w:hanging="1440"/>
        <w:jc w:val="both"/>
        <w:rPr>
          <w:rFonts w:asciiTheme="majorHAnsi" w:hAnsiTheme="majorHAnsi"/>
          <w:sz w:val="24"/>
          <w:szCs w:val="24"/>
        </w:rPr>
      </w:pPr>
      <w:r w:rsidRPr="002232EF">
        <w:rPr>
          <w:rFonts w:asciiTheme="majorHAnsi" w:hAnsiTheme="majorHAnsi"/>
          <w:sz w:val="24"/>
          <w:szCs w:val="24"/>
        </w:rPr>
        <w:t xml:space="preserve">Matin Khan. (2006). </w:t>
      </w:r>
      <w:r w:rsidRPr="002232EF">
        <w:rPr>
          <w:rFonts w:asciiTheme="majorHAnsi" w:hAnsiTheme="majorHAnsi"/>
          <w:i/>
          <w:sz w:val="24"/>
          <w:szCs w:val="24"/>
        </w:rPr>
        <w:t>Consumer Behaviour &amp; Advertising Management</w:t>
      </w:r>
      <w:r w:rsidRPr="002232EF">
        <w:rPr>
          <w:rFonts w:asciiTheme="majorHAnsi" w:hAnsiTheme="majorHAnsi"/>
          <w:sz w:val="24"/>
          <w:szCs w:val="24"/>
        </w:rPr>
        <w:t>, New Delhi: New Age International Pvt Ltd Publisher.</w:t>
      </w:r>
    </w:p>
    <w:p w:rsidR="00CC7677" w:rsidRPr="002232EF" w:rsidRDefault="00CC7677" w:rsidP="002232EF">
      <w:pPr>
        <w:pStyle w:val="Heading1"/>
        <w:rPr>
          <w:rFonts w:asciiTheme="majorHAnsi" w:hAnsiTheme="majorHAnsi"/>
          <w:i/>
          <w:iCs/>
          <w:szCs w:val="24"/>
        </w:rPr>
      </w:pPr>
    </w:p>
    <w:p w:rsidR="00474CB4" w:rsidRPr="002232EF" w:rsidRDefault="00CC7677"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Paper IV: </w:t>
      </w:r>
      <w:r w:rsidR="00474CB4" w:rsidRPr="002232EF">
        <w:rPr>
          <w:rFonts w:asciiTheme="majorHAnsi" w:hAnsiTheme="majorHAnsi"/>
          <w:b/>
          <w:sz w:val="24"/>
          <w:szCs w:val="24"/>
        </w:rPr>
        <w:t xml:space="preserve">Media Law and Ethics </w:t>
      </w:r>
    </w:p>
    <w:p w:rsidR="00474CB4" w:rsidRPr="002232EF" w:rsidRDefault="00474CB4" w:rsidP="002232EF">
      <w:pPr>
        <w:spacing w:after="0" w:line="240" w:lineRule="auto"/>
        <w:rPr>
          <w:rFonts w:asciiTheme="majorHAnsi" w:hAnsiTheme="majorHAnsi"/>
          <w:sz w:val="24"/>
          <w:szCs w:val="24"/>
        </w:rPr>
      </w:pPr>
    </w:p>
    <w:p w:rsidR="00474CB4" w:rsidRPr="002232EF" w:rsidRDefault="006B42F6" w:rsidP="002232EF">
      <w:pPr>
        <w:spacing w:after="0" w:line="240" w:lineRule="auto"/>
        <w:rPr>
          <w:rFonts w:asciiTheme="majorHAnsi" w:hAnsiTheme="majorHAnsi"/>
          <w:b/>
          <w:sz w:val="24"/>
          <w:szCs w:val="24"/>
        </w:rPr>
      </w:pPr>
      <w:r>
        <w:rPr>
          <w:rFonts w:asciiTheme="majorHAnsi" w:hAnsiTheme="majorHAnsi"/>
          <w:b/>
          <w:sz w:val="24"/>
          <w:szCs w:val="24"/>
        </w:rPr>
        <w:t>Unit I</w:t>
      </w:r>
      <w:r w:rsidR="00474CB4" w:rsidRPr="002232EF">
        <w:rPr>
          <w:rFonts w:asciiTheme="majorHAnsi" w:hAnsiTheme="majorHAnsi"/>
          <w:b/>
          <w:sz w:val="24"/>
          <w:szCs w:val="24"/>
        </w:rPr>
        <w:t xml:space="preserve"> </w:t>
      </w:r>
    </w:p>
    <w:p w:rsidR="00474CB4" w:rsidRPr="002232EF" w:rsidRDefault="00474CB4" w:rsidP="002232EF">
      <w:pPr>
        <w:spacing w:after="0" w:line="240" w:lineRule="auto"/>
        <w:rPr>
          <w:rFonts w:asciiTheme="majorHAnsi" w:hAnsiTheme="majorHAnsi"/>
          <w:sz w:val="24"/>
          <w:szCs w:val="24"/>
        </w:rPr>
      </w:pPr>
      <w:r w:rsidRPr="002232EF">
        <w:rPr>
          <w:rFonts w:asciiTheme="majorHAnsi" w:hAnsiTheme="majorHAnsi"/>
          <w:sz w:val="24"/>
          <w:szCs w:val="24"/>
        </w:rPr>
        <w:t xml:space="preserve">Indian constitution – Fundamental rights – Article 19 (1)(A)- Freedom of the press- Judicial Reviews on Freedom of Press and Landmark Judgments – Emergency Provisions and Media </w:t>
      </w:r>
    </w:p>
    <w:p w:rsidR="00474CB4" w:rsidRPr="002232EF" w:rsidRDefault="00474CB4" w:rsidP="002232EF">
      <w:pPr>
        <w:spacing w:after="0" w:line="240" w:lineRule="auto"/>
        <w:rPr>
          <w:rFonts w:asciiTheme="majorHAnsi" w:hAnsiTheme="majorHAnsi"/>
          <w:b/>
          <w:sz w:val="24"/>
          <w:szCs w:val="24"/>
        </w:rPr>
      </w:pPr>
      <w:r w:rsidRPr="002232EF">
        <w:rPr>
          <w:rFonts w:asciiTheme="majorHAnsi" w:hAnsiTheme="majorHAnsi"/>
          <w:b/>
          <w:sz w:val="24"/>
          <w:szCs w:val="24"/>
        </w:rPr>
        <w:t>Unit II</w:t>
      </w:r>
    </w:p>
    <w:p w:rsidR="00474CB4" w:rsidRPr="002232EF" w:rsidRDefault="00474CB4" w:rsidP="002232EF">
      <w:pPr>
        <w:spacing w:after="0" w:line="240" w:lineRule="auto"/>
        <w:rPr>
          <w:rFonts w:asciiTheme="majorHAnsi" w:hAnsiTheme="majorHAnsi"/>
          <w:sz w:val="24"/>
          <w:szCs w:val="24"/>
        </w:rPr>
      </w:pPr>
      <w:r w:rsidRPr="002232EF">
        <w:rPr>
          <w:rFonts w:asciiTheme="majorHAnsi" w:hAnsiTheme="majorHAnsi"/>
          <w:sz w:val="24"/>
          <w:szCs w:val="24"/>
        </w:rPr>
        <w:t>Press and Registration of newspapers Act</w:t>
      </w:r>
      <w:r w:rsidR="0078363A">
        <w:rPr>
          <w:rFonts w:asciiTheme="majorHAnsi" w:hAnsiTheme="majorHAnsi"/>
          <w:sz w:val="24"/>
          <w:szCs w:val="24"/>
        </w:rPr>
        <w:t>, 1867 –Official secrets Act , 1</w:t>
      </w:r>
      <w:r w:rsidRPr="002232EF">
        <w:rPr>
          <w:rFonts w:asciiTheme="majorHAnsi" w:hAnsiTheme="majorHAnsi"/>
          <w:sz w:val="24"/>
          <w:szCs w:val="24"/>
        </w:rPr>
        <w:t>923 – freedom of Information Act 2005 – Working Journalists Act , 1955 Press and Publication ( Parliamentary Proceedings ) Act , 1976 – Privileges of Legislature and Media</w:t>
      </w:r>
    </w:p>
    <w:p w:rsidR="00474CB4" w:rsidRPr="002232EF" w:rsidRDefault="00474CB4"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Unit III </w:t>
      </w:r>
    </w:p>
    <w:p w:rsidR="00474CB4" w:rsidRPr="002232EF" w:rsidRDefault="001B28BC" w:rsidP="002232EF">
      <w:pPr>
        <w:spacing w:after="0" w:line="240" w:lineRule="auto"/>
        <w:rPr>
          <w:rFonts w:asciiTheme="majorHAnsi" w:hAnsiTheme="majorHAnsi"/>
          <w:sz w:val="24"/>
          <w:szCs w:val="24"/>
        </w:rPr>
      </w:pPr>
      <w:r>
        <w:rPr>
          <w:rFonts w:asciiTheme="majorHAnsi" w:hAnsiTheme="majorHAnsi"/>
          <w:sz w:val="24"/>
          <w:szCs w:val="24"/>
        </w:rPr>
        <w:t>Press Council of India  Act , 1</w:t>
      </w:r>
      <w:r w:rsidR="00474CB4" w:rsidRPr="002232EF">
        <w:rPr>
          <w:rFonts w:asciiTheme="majorHAnsi" w:hAnsiTheme="majorHAnsi"/>
          <w:sz w:val="24"/>
          <w:szCs w:val="24"/>
        </w:rPr>
        <w:t xml:space="preserve">978 –  Guidelines and codes for Print and Electronic Media – Law of Defamation – Contempt of Court Act 1971 - Indian Cinematography Act, 1950 </w:t>
      </w:r>
    </w:p>
    <w:p w:rsidR="00474CB4" w:rsidRPr="002232EF" w:rsidRDefault="00474CB4" w:rsidP="002232EF">
      <w:pPr>
        <w:spacing w:after="0" w:line="240" w:lineRule="auto"/>
        <w:rPr>
          <w:rFonts w:asciiTheme="majorHAnsi" w:hAnsiTheme="majorHAnsi"/>
          <w:b/>
          <w:sz w:val="24"/>
          <w:szCs w:val="24"/>
        </w:rPr>
      </w:pPr>
      <w:r w:rsidRPr="002232EF">
        <w:rPr>
          <w:rFonts w:asciiTheme="majorHAnsi" w:hAnsiTheme="majorHAnsi"/>
          <w:b/>
          <w:sz w:val="24"/>
          <w:szCs w:val="24"/>
        </w:rPr>
        <w:t>Unit  IV</w:t>
      </w:r>
    </w:p>
    <w:p w:rsidR="00474CB4" w:rsidRPr="002232EF" w:rsidRDefault="00474CB4" w:rsidP="002232EF">
      <w:pPr>
        <w:spacing w:after="0" w:line="240" w:lineRule="auto"/>
        <w:rPr>
          <w:rFonts w:asciiTheme="majorHAnsi" w:hAnsiTheme="majorHAnsi"/>
          <w:sz w:val="24"/>
          <w:szCs w:val="24"/>
        </w:rPr>
      </w:pPr>
      <w:r w:rsidRPr="002232EF">
        <w:rPr>
          <w:rFonts w:asciiTheme="majorHAnsi" w:hAnsiTheme="majorHAnsi"/>
          <w:sz w:val="24"/>
          <w:szCs w:val="24"/>
        </w:rPr>
        <w:t>Broadcasting Corporation of India and Broadcasting Bill – Cable TV Networking (Regulation) Act 1995 – Telecom Regulatory Authority of India (TRAI)</w:t>
      </w:r>
    </w:p>
    <w:p w:rsidR="00474CB4" w:rsidRPr="002232EF" w:rsidRDefault="00474CB4" w:rsidP="002232EF">
      <w:pPr>
        <w:spacing w:after="0" w:line="240" w:lineRule="auto"/>
        <w:rPr>
          <w:rFonts w:asciiTheme="majorHAnsi" w:hAnsiTheme="majorHAnsi"/>
          <w:sz w:val="24"/>
          <w:szCs w:val="24"/>
        </w:rPr>
      </w:pPr>
      <w:r w:rsidRPr="002232EF">
        <w:rPr>
          <w:rFonts w:asciiTheme="majorHAnsi" w:hAnsiTheme="majorHAnsi"/>
          <w:sz w:val="24"/>
          <w:szCs w:val="24"/>
        </w:rPr>
        <w:t xml:space="preserve">Cyber Law – Cyber Crime – Cyber Ethics – Convergence Bill – Communications Commission of India (CCI) – Intellectual Property Rights – Right to Privacy and Internet. Censorship Law and Internet </w:t>
      </w:r>
    </w:p>
    <w:p w:rsidR="00474CB4" w:rsidRPr="002232EF" w:rsidRDefault="00474CB4" w:rsidP="002232EF">
      <w:pPr>
        <w:spacing w:after="0" w:line="240" w:lineRule="auto"/>
        <w:rPr>
          <w:rFonts w:asciiTheme="majorHAnsi" w:hAnsiTheme="majorHAnsi"/>
          <w:b/>
          <w:sz w:val="24"/>
          <w:szCs w:val="24"/>
        </w:rPr>
      </w:pPr>
      <w:r w:rsidRPr="002232EF">
        <w:rPr>
          <w:rFonts w:asciiTheme="majorHAnsi" w:hAnsiTheme="majorHAnsi"/>
          <w:b/>
          <w:sz w:val="24"/>
          <w:szCs w:val="24"/>
        </w:rPr>
        <w:t>Unit V</w:t>
      </w:r>
    </w:p>
    <w:p w:rsidR="00474CB4" w:rsidRPr="002232EF" w:rsidRDefault="00474CB4" w:rsidP="002232EF">
      <w:pPr>
        <w:spacing w:after="0" w:line="240" w:lineRule="auto"/>
        <w:jc w:val="both"/>
        <w:rPr>
          <w:rFonts w:asciiTheme="majorHAnsi" w:hAnsiTheme="majorHAnsi"/>
          <w:sz w:val="24"/>
          <w:szCs w:val="24"/>
        </w:rPr>
      </w:pPr>
      <w:r w:rsidRPr="002232EF">
        <w:rPr>
          <w:rFonts w:asciiTheme="majorHAnsi" w:hAnsiTheme="majorHAnsi"/>
          <w:sz w:val="24"/>
          <w:szCs w:val="24"/>
        </w:rPr>
        <w:t>Journalism ethics- accuracy-fairness-completeness- code of ethics- Journalism and objectivity- the influence of news values- objectivity in practice- redefining objectivity- objectivity as a perspective- use of language.</w:t>
      </w:r>
    </w:p>
    <w:p w:rsidR="00474CB4" w:rsidRPr="002232EF" w:rsidRDefault="00474CB4" w:rsidP="002232EF">
      <w:pPr>
        <w:spacing w:after="0" w:line="240" w:lineRule="auto"/>
        <w:rPr>
          <w:rFonts w:asciiTheme="majorHAnsi" w:hAnsiTheme="majorHAnsi"/>
          <w:sz w:val="24"/>
          <w:szCs w:val="24"/>
        </w:rPr>
      </w:pPr>
      <w:r w:rsidRPr="002232EF">
        <w:rPr>
          <w:rFonts w:asciiTheme="majorHAnsi" w:hAnsiTheme="majorHAnsi"/>
          <w:b/>
          <w:sz w:val="24"/>
          <w:szCs w:val="24"/>
        </w:rPr>
        <w:t>Reference books</w:t>
      </w:r>
    </w:p>
    <w:p w:rsidR="00474CB4" w:rsidRPr="002232EF" w:rsidRDefault="00474CB4" w:rsidP="002232EF">
      <w:pPr>
        <w:spacing w:after="0" w:line="240" w:lineRule="auto"/>
        <w:ind w:left="1440" w:hanging="1440"/>
        <w:rPr>
          <w:rFonts w:asciiTheme="majorHAnsi" w:hAnsiTheme="majorHAnsi"/>
          <w:sz w:val="24"/>
          <w:szCs w:val="24"/>
        </w:rPr>
      </w:pPr>
      <w:r w:rsidRPr="002232EF">
        <w:rPr>
          <w:rFonts w:asciiTheme="majorHAnsi" w:hAnsiTheme="majorHAnsi"/>
          <w:sz w:val="24"/>
          <w:szCs w:val="24"/>
        </w:rPr>
        <w:t xml:space="preserve">B.N.Pandey. (2001). </w:t>
      </w:r>
      <w:r w:rsidRPr="002232EF">
        <w:rPr>
          <w:rFonts w:asciiTheme="majorHAnsi" w:hAnsiTheme="majorHAnsi"/>
          <w:i/>
          <w:sz w:val="24"/>
          <w:szCs w:val="24"/>
        </w:rPr>
        <w:t>Indian Constitution</w:t>
      </w:r>
      <w:r w:rsidRPr="002232EF">
        <w:rPr>
          <w:rFonts w:asciiTheme="majorHAnsi" w:hAnsiTheme="majorHAnsi"/>
          <w:sz w:val="24"/>
          <w:szCs w:val="24"/>
        </w:rPr>
        <w:t xml:space="preserve">, Central Law Publications, Allahabad: Asian Law House. </w:t>
      </w:r>
    </w:p>
    <w:p w:rsidR="00474CB4" w:rsidRPr="002232EF" w:rsidRDefault="00474CB4" w:rsidP="002232EF">
      <w:pPr>
        <w:spacing w:after="0" w:line="240" w:lineRule="auto"/>
        <w:rPr>
          <w:rFonts w:asciiTheme="majorHAnsi" w:hAnsiTheme="majorHAnsi"/>
          <w:bCs/>
          <w:sz w:val="24"/>
          <w:szCs w:val="24"/>
        </w:rPr>
      </w:pPr>
      <w:r w:rsidRPr="002232EF">
        <w:rPr>
          <w:rFonts w:asciiTheme="majorHAnsi" w:hAnsiTheme="majorHAnsi"/>
          <w:sz w:val="24"/>
          <w:szCs w:val="24"/>
        </w:rPr>
        <w:t xml:space="preserve">D. D. Basu. (1986). </w:t>
      </w:r>
      <w:r w:rsidRPr="002232EF">
        <w:rPr>
          <w:rFonts w:asciiTheme="majorHAnsi" w:hAnsiTheme="majorHAnsi"/>
          <w:i/>
          <w:sz w:val="24"/>
          <w:szCs w:val="24"/>
        </w:rPr>
        <w:t>Introduction to Indian Constitution</w:t>
      </w:r>
      <w:r w:rsidRPr="002232EF">
        <w:rPr>
          <w:rFonts w:asciiTheme="majorHAnsi" w:hAnsiTheme="majorHAnsi"/>
          <w:sz w:val="24"/>
          <w:szCs w:val="24"/>
        </w:rPr>
        <w:t>, Allahabad: Asian Law House.</w:t>
      </w:r>
    </w:p>
    <w:p w:rsidR="00474CB4" w:rsidRPr="002232EF" w:rsidRDefault="00474CB4" w:rsidP="002232EF">
      <w:pPr>
        <w:spacing w:after="0" w:line="240" w:lineRule="auto"/>
        <w:rPr>
          <w:rFonts w:asciiTheme="majorHAnsi" w:hAnsiTheme="majorHAnsi"/>
          <w:sz w:val="24"/>
          <w:szCs w:val="24"/>
        </w:rPr>
      </w:pPr>
      <w:r w:rsidRPr="002232EF">
        <w:rPr>
          <w:rFonts w:asciiTheme="majorHAnsi" w:hAnsiTheme="majorHAnsi"/>
          <w:sz w:val="24"/>
          <w:szCs w:val="24"/>
        </w:rPr>
        <w:t xml:space="preserve">D.D.Basu. (1986).  </w:t>
      </w:r>
      <w:r w:rsidRPr="002232EF">
        <w:rPr>
          <w:rFonts w:asciiTheme="majorHAnsi" w:hAnsiTheme="majorHAnsi"/>
          <w:i/>
          <w:sz w:val="24"/>
          <w:szCs w:val="24"/>
        </w:rPr>
        <w:t>Law of the Press,</w:t>
      </w:r>
      <w:r w:rsidRPr="002232EF">
        <w:rPr>
          <w:rFonts w:asciiTheme="majorHAnsi" w:hAnsiTheme="majorHAnsi"/>
          <w:sz w:val="24"/>
          <w:szCs w:val="24"/>
        </w:rPr>
        <w:t xml:space="preserve"> Allahabad: Asian Law House.</w:t>
      </w:r>
    </w:p>
    <w:p w:rsidR="00474CB4" w:rsidRPr="002232EF" w:rsidRDefault="00474CB4" w:rsidP="002232EF">
      <w:pPr>
        <w:spacing w:after="0" w:line="240" w:lineRule="auto"/>
        <w:ind w:left="360" w:hanging="360"/>
        <w:rPr>
          <w:rFonts w:asciiTheme="majorHAnsi" w:hAnsiTheme="majorHAnsi"/>
          <w:sz w:val="24"/>
          <w:szCs w:val="24"/>
        </w:rPr>
      </w:pPr>
      <w:r w:rsidRPr="002232EF">
        <w:rPr>
          <w:rFonts w:asciiTheme="majorHAnsi" w:hAnsiTheme="majorHAnsi"/>
          <w:sz w:val="24"/>
          <w:szCs w:val="24"/>
        </w:rPr>
        <w:t>Ramakrishna</w:t>
      </w:r>
      <w:r w:rsidR="001B28BC">
        <w:rPr>
          <w:rFonts w:asciiTheme="majorHAnsi" w:hAnsiTheme="majorHAnsi"/>
          <w:sz w:val="24"/>
          <w:szCs w:val="24"/>
        </w:rPr>
        <w:t>, Ch</w:t>
      </w:r>
      <w:r w:rsidRPr="002232EF">
        <w:rPr>
          <w:rFonts w:asciiTheme="majorHAnsi" w:hAnsiTheme="majorHAnsi"/>
          <w:sz w:val="24"/>
          <w:szCs w:val="24"/>
        </w:rPr>
        <w:t xml:space="preserve">. (2002). </w:t>
      </w:r>
      <w:r w:rsidRPr="002232EF">
        <w:rPr>
          <w:rFonts w:asciiTheme="majorHAnsi" w:hAnsiTheme="majorHAnsi"/>
          <w:i/>
          <w:sz w:val="24"/>
          <w:szCs w:val="24"/>
        </w:rPr>
        <w:t>Historical Perspectives of Press Freedom in India</w:t>
      </w:r>
      <w:r w:rsidRPr="002232EF">
        <w:rPr>
          <w:rFonts w:asciiTheme="majorHAnsi" w:hAnsiTheme="majorHAnsi"/>
          <w:sz w:val="24"/>
          <w:szCs w:val="24"/>
        </w:rPr>
        <w:t>: Andhra University     Press and Publications.</w:t>
      </w:r>
    </w:p>
    <w:p w:rsidR="00474CB4" w:rsidRPr="002232EF" w:rsidRDefault="00474CB4" w:rsidP="002232EF">
      <w:pPr>
        <w:spacing w:after="0" w:line="240" w:lineRule="auto"/>
        <w:ind w:left="360" w:hanging="360"/>
        <w:rPr>
          <w:rFonts w:asciiTheme="majorHAnsi" w:hAnsiTheme="majorHAnsi"/>
          <w:sz w:val="24"/>
          <w:szCs w:val="24"/>
        </w:rPr>
      </w:pPr>
      <w:r w:rsidRPr="002232EF">
        <w:rPr>
          <w:rFonts w:asciiTheme="majorHAnsi" w:hAnsiTheme="majorHAnsi"/>
          <w:sz w:val="24"/>
          <w:szCs w:val="24"/>
        </w:rPr>
        <w:t xml:space="preserve">Christ Frost (2007). </w:t>
      </w:r>
      <w:r w:rsidRPr="002232EF">
        <w:rPr>
          <w:rFonts w:asciiTheme="majorHAnsi" w:hAnsiTheme="majorHAnsi"/>
          <w:i/>
          <w:sz w:val="24"/>
          <w:szCs w:val="24"/>
        </w:rPr>
        <w:t>Journalism ethics and regulation</w:t>
      </w:r>
      <w:r w:rsidRPr="002232EF">
        <w:rPr>
          <w:rFonts w:asciiTheme="majorHAnsi" w:hAnsiTheme="majorHAnsi"/>
          <w:sz w:val="24"/>
          <w:szCs w:val="24"/>
        </w:rPr>
        <w:t>. London: Pearson Education</w:t>
      </w:r>
    </w:p>
    <w:p w:rsidR="00CC7677" w:rsidRPr="002232EF" w:rsidRDefault="00377F61" w:rsidP="002232EF">
      <w:pPr>
        <w:spacing w:after="0" w:line="240" w:lineRule="auto"/>
        <w:rPr>
          <w:rFonts w:asciiTheme="majorHAnsi" w:hAnsiTheme="majorHAnsi"/>
          <w:b/>
          <w:sz w:val="24"/>
          <w:szCs w:val="24"/>
        </w:rPr>
      </w:pPr>
      <w:r w:rsidRPr="002232EF">
        <w:rPr>
          <w:rFonts w:asciiTheme="majorHAnsi" w:hAnsiTheme="majorHAnsi"/>
          <w:b/>
          <w:sz w:val="24"/>
          <w:szCs w:val="24"/>
        </w:rPr>
        <w:t>Paper V: Media issues</w:t>
      </w:r>
    </w:p>
    <w:p w:rsidR="00667B87" w:rsidRPr="002232EF" w:rsidRDefault="00667B87" w:rsidP="002232EF">
      <w:pPr>
        <w:spacing w:after="0" w:line="240" w:lineRule="auto"/>
        <w:rPr>
          <w:rFonts w:asciiTheme="majorHAnsi" w:hAnsiTheme="majorHAnsi"/>
          <w:b/>
          <w:sz w:val="24"/>
          <w:szCs w:val="24"/>
        </w:rPr>
      </w:pPr>
      <w:r w:rsidRPr="002232EF">
        <w:rPr>
          <w:rFonts w:asciiTheme="majorHAnsi" w:hAnsiTheme="majorHAnsi"/>
          <w:b/>
          <w:sz w:val="24"/>
          <w:szCs w:val="24"/>
        </w:rPr>
        <w:t>Unit I</w:t>
      </w:r>
    </w:p>
    <w:p w:rsidR="00037876" w:rsidRPr="00FA2134" w:rsidRDefault="00667B87" w:rsidP="00037876">
      <w:r w:rsidRPr="002232EF">
        <w:rPr>
          <w:rFonts w:asciiTheme="majorHAnsi" w:hAnsiTheme="majorHAnsi"/>
          <w:sz w:val="24"/>
          <w:szCs w:val="24"/>
        </w:rPr>
        <w:t>Indian Press-</w:t>
      </w:r>
      <w:r w:rsidR="001B28BC">
        <w:rPr>
          <w:rFonts w:asciiTheme="majorHAnsi" w:hAnsiTheme="majorHAnsi"/>
          <w:sz w:val="24"/>
          <w:szCs w:val="24"/>
        </w:rPr>
        <w:t xml:space="preserve"> origin- growth-</w:t>
      </w:r>
      <w:r w:rsidR="00037876" w:rsidRPr="00037876">
        <w:t xml:space="preserve"> </w:t>
      </w:r>
      <w:r w:rsidR="00037876" w:rsidRPr="00FA2134">
        <w:t xml:space="preserve">Origin of press - Evolution of modern newspapers - Growth of newspapers in </w:t>
      </w:r>
      <w:smartTag w:uri="urn:schemas-microsoft-com:office:smarttags" w:element="country-region">
        <w:smartTag w:uri="urn:schemas-microsoft-com:office:smarttags" w:element="place">
          <w:r w:rsidR="00037876" w:rsidRPr="00FA2134">
            <w:t>India</w:t>
          </w:r>
        </w:smartTag>
      </w:smartTag>
      <w:r w:rsidR="00037876" w:rsidRPr="00FA2134">
        <w:t xml:space="preserve"> - Hickey’s Gazette – </w:t>
      </w:r>
      <w:r w:rsidR="00037876" w:rsidRPr="00FA2134">
        <w:rPr>
          <w:i/>
        </w:rPr>
        <w:t>Bombay Chronicle</w:t>
      </w:r>
    </w:p>
    <w:p w:rsidR="00667B87" w:rsidRPr="002232EF" w:rsidRDefault="00667B87" w:rsidP="002232EF">
      <w:pPr>
        <w:spacing w:after="0" w:line="240" w:lineRule="auto"/>
        <w:rPr>
          <w:rFonts w:asciiTheme="majorHAnsi" w:hAnsiTheme="majorHAnsi"/>
          <w:sz w:val="24"/>
          <w:szCs w:val="24"/>
        </w:rPr>
      </w:pPr>
      <w:r w:rsidRPr="002232EF">
        <w:rPr>
          <w:rFonts w:asciiTheme="majorHAnsi" w:hAnsiTheme="majorHAnsi"/>
          <w:sz w:val="24"/>
          <w:szCs w:val="24"/>
        </w:rPr>
        <w:t>Registrar of Newspapers of India- Structure and duties-newspaper circulation– Readerships surveys – Audit bureau of circulation-Advertising policy of Government of India- Indian newspaper society- origin and present status.</w:t>
      </w:r>
    </w:p>
    <w:p w:rsidR="00D10F8A" w:rsidRDefault="00D10F8A" w:rsidP="002232EF">
      <w:pPr>
        <w:spacing w:after="0" w:line="240" w:lineRule="auto"/>
        <w:rPr>
          <w:rFonts w:asciiTheme="majorHAnsi" w:hAnsiTheme="majorHAnsi"/>
          <w:b/>
          <w:sz w:val="24"/>
          <w:szCs w:val="24"/>
        </w:rPr>
      </w:pPr>
    </w:p>
    <w:p w:rsidR="00D10F8A" w:rsidRDefault="00D10F8A" w:rsidP="002232EF">
      <w:pPr>
        <w:spacing w:after="0" w:line="240" w:lineRule="auto"/>
        <w:rPr>
          <w:rFonts w:asciiTheme="majorHAnsi" w:hAnsiTheme="majorHAnsi"/>
          <w:b/>
          <w:sz w:val="24"/>
          <w:szCs w:val="24"/>
        </w:rPr>
      </w:pPr>
    </w:p>
    <w:p w:rsidR="00667B87" w:rsidRPr="002232EF" w:rsidRDefault="00667B87" w:rsidP="002232EF">
      <w:pPr>
        <w:spacing w:after="0" w:line="240" w:lineRule="auto"/>
        <w:rPr>
          <w:rFonts w:asciiTheme="majorHAnsi" w:hAnsiTheme="majorHAnsi"/>
          <w:b/>
          <w:sz w:val="24"/>
          <w:szCs w:val="24"/>
        </w:rPr>
      </w:pPr>
      <w:r w:rsidRPr="002232EF">
        <w:rPr>
          <w:rFonts w:asciiTheme="majorHAnsi" w:hAnsiTheme="majorHAnsi"/>
          <w:b/>
          <w:sz w:val="24"/>
          <w:szCs w:val="24"/>
        </w:rPr>
        <w:t>Unit II</w:t>
      </w:r>
    </w:p>
    <w:p w:rsidR="00667B87" w:rsidRPr="002232EF" w:rsidRDefault="00667B87" w:rsidP="002232EF">
      <w:pPr>
        <w:spacing w:after="0" w:line="240" w:lineRule="auto"/>
        <w:rPr>
          <w:rFonts w:asciiTheme="majorHAnsi" w:hAnsiTheme="majorHAnsi"/>
          <w:sz w:val="24"/>
          <w:szCs w:val="24"/>
        </w:rPr>
      </w:pPr>
      <w:r w:rsidRPr="002232EF">
        <w:rPr>
          <w:rFonts w:asciiTheme="majorHAnsi" w:hAnsiTheme="majorHAnsi"/>
          <w:sz w:val="24"/>
          <w:szCs w:val="24"/>
        </w:rPr>
        <w:t>Press commissions – Recommendations first press commission - second press commission-recommendations</w:t>
      </w:r>
    </w:p>
    <w:p w:rsidR="00667B87" w:rsidRPr="002232EF" w:rsidRDefault="00667B87" w:rsidP="002232EF">
      <w:pPr>
        <w:spacing w:after="0" w:line="240" w:lineRule="auto"/>
        <w:rPr>
          <w:rFonts w:asciiTheme="majorHAnsi" w:hAnsiTheme="majorHAnsi"/>
          <w:sz w:val="24"/>
          <w:szCs w:val="24"/>
        </w:rPr>
      </w:pPr>
      <w:r w:rsidRPr="002232EF">
        <w:rPr>
          <w:rFonts w:asciiTheme="majorHAnsi" w:hAnsiTheme="majorHAnsi"/>
          <w:sz w:val="24"/>
          <w:szCs w:val="24"/>
        </w:rPr>
        <w:t xml:space="preserve">Wage policy - Wage boards-Indian working journalists’ movement- </w:t>
      </w:r>
    </w:p>
    <w:p w:rsidR="00667B87" w:rsidRPr="002232EF" w:rsidRDefault="00667B87" w:rsidP="002232EF">
      <w:pPr>
        <w:spacing w:after="0" w:line="240" w:lineRule="auto"/>
        <w:rPr>
          <w:rFonts w:asciiTheme="majorHAnsi" w:hAnsiTheme="majorHAnsi"/>
          <w:sz w:val="24"/>
          <w:szCs w:val="24"/>
        </w:rPr>
      </w:pPr>
      <w:r w:rsidRPr="002232EF">
        <w:rPr>
          <w:rFonts w:asciiTheme="majorHAnsi" w:hAnsiTheme="majorHAnsi"/>
          <w:sz w:val="24"/>
          <w:szCs w:val="24"/>
        </w:rPr>
        <w:t>Indian press-expansion of newspapers-circulation strategies- import of newsprint-</w:t>
      </w:r>
    </w:p>
    <w:p w:rsidR="00667B87" w:rsidRPr="002232EF" w:rsidRDefault="00667B87" w:rsidP="002232EF">
      <w:pPr>
        <w:spacing w:after="0" w:line="240" w:lineRule="auto"/>
        <w:rPr>
          <w:rFonts w:asciiTheme="majorHAnsi" w:hAnsiTheme="majorHAnsi"/>
          <w:sz w:val="24"/>
          <w:szCs w:val="24"/>
        </w:rPr>
      </w:pPr>
      <w:r w:rsidRPr="002232EF">
        <w:rPr>
          <w:rFonts w:asciiTheme="majorHAnsi" w:hAnsiTheme="majorHAnsi"/>
          <w:sz w:val="24"/>
          <w:szCs w:val="24"/>
        </w:rPr>
        <w:t>Foreign direct investment in print media.</w:t>
      </w:r>
    </w:p>
    <w:p w:rsidR="00667B87" w:rsidRPr="002232EF" w:rsidRDefault="00667B87" w:rsidP="002232EF">
      <w:pPr>
        <w:spacing w:after="0" w:line="240" w:lineRule="auto"/>
        <w:rPr>
          <w:rFonts w:asciiTheme="majorHAnsi" w:hAnsiTheme="majorHAnsi"/>
          <w:b/>
          <w:sz w:val="24"/>
          <w:szCs w:val="24"/>
        </w:rPr>
      </w:pPr>
      <w:r w:rsidRPr="002232EF">
        <w:rPr>
          <w:rFonts w:asciiTheme="majorHAnsi" w:hAnsiTheme="majorHAnsi"/>
          <w:b/>
          <w:sz w:val="24"/>
          <w:szCs w:val="24"/>
        </w:rPr>
        <w:t>Unit III</w:t>
      </w:r>
    </w:p>
    <w:p w:rsidR="00667B87" w:rsidRPr="002232EF" w:rsidRDefault="00667B87" w:rsidP="002232EF">
      <w:pPr>
        <w:spacing w:after="0" w:line="240" w:lineRule="auto"/>
        <w:rPr>
          <w:rFonts w:asciiTheme="majorHAnsi" w:hAnsiTheme="majorHAnsi"/>
          <w:sz w:val="24"/>
          <w:szCs w:val="24"/>
        </w:rPr>
      </w:pPr>
      <w:r w:rsidRPr="002232EF">
        <w:rPr>
          <w:rFonts w:asciiTheme="majorHAnsi" w:hAnsiTheme="majorHAnsi"/>
          <w:sz w:val="24"/>
          <w:szCs w:val="24"/>
        </w:rPr>
        <w:t xml:space="preserve">Autonomy of radio and television in India-Committees of Information and Broadcasting ministry-Chanda-Verghese- Varadhan  committees- Prasar Bharthi- liberalization of airways. </w:t>
      </w:r>
    </w:p>
    <w:p w:rsidR="00667B87" w:rsidRPr="002232EF" w:rsidRDefault="00667B87" w:rsidP="002232EF">
      <w:pPr>
        <w:spacing w:after="0" w:line="240" w:lineRule="auto"/>
        <w:rPr>
          <w:rFonts w:asciiTheme="majorHAnsi" w:hAnsiTheme="majorHAnsi"/>
          <w:b/>
          <w:sz w:val="24"/>
          <w:szCs w:val="24"/>
        </w:rPr>
      </w:pPr>
      <w:r w:rsidRPr="002232EF">
        <w:rPr>
          <w:rFonts w:asciiTheme="majorHAnsi" w:hAnsiTheme="majorHAnsi"/>
          <w:b/>
          <w:sz w:val="24"/>
          <w:szCs w:val="24"/>
        </w:rPr>
        <w:t>Unit IV</w:t>
      </w:r>
    </w:p>
    <w:p w:rsidR="00667B87" w:rsidRPr="002232EF" w:rsidRDefault="00667B87" w:rsidP="002232EF">
      <w:pPr>
        <w:spacing w:after="0" w:line="240" w:lineRule="auto"/>
        <w:rPr>
          <w:rFonts w:asciiTheme="majorHAnsi" w:hAnsiTheme="majorHAnsi"/>
          <w:sz w:val="24"/>
          <w:szCs w:val="24"/>
        </w:rPr>
      </w:pPr>
      <w:r w:rsidRPr="002232EF">
        <w:rPr>
          <w:rFonts w:asciiTheme="majorHAnsi" w:hAnsiTheme="majorHAnsi"/>
          <w:sz w:val="24"/>
          <w:szCs w:val="24"/>
        </w:rPr>
        <w:t>Privatization of radio-FM radio in India-growth of FM radio-business trends- content in FM radio-broadcasting news and issues in FM radio</w:t>
      </w:r>
    </w:p>
    <w:p w:rsidR="00667B87" w:rsidRPr="002232EF" w:rsidRDefault="00667B87" w:rsidP="002232EF">
      <w:pPr>
        <w:spacing w:after="0" w:line="240" w:lineRule="auto"/>
        <w:rPr>
          <w:rFonts w:asciiTheme="majorHAnsi" w:hAnsiTheme="majorHAnsi"/>
          <w:sz w:val="24"/>
          <w:szCs w:val="24"/>
        </w:rPr>
      </w:pPr>
      <w:r w:rsidRPr="002232EF">
        <w:rPr>
          <w:rFonts w:asciiTheme="majorHAnsi" w:hAnsiTheme="majorHAnsi"/>
          <w:sz w:val="24"/>
          <w:szCs w:val="24"/>
        </w:rPr>
        <w:t>Community radio in India-guidelines –content-present status of community radio/campus radio-the future of community radio</w:t>
      </w:r>
    </w:p>
    <w:p w:rsidR="00667B87" w:rsidRPr="002232EF" w:rsidRDefault="00667B87"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Unit V </w:t>
      </w:r>
    </w:p>
    <w:p w:rsidR="00667B87" w:rsidRPr="002232EF" w:rsidRDefault="00667B87" w:rsidP="002232EF">
      <w:pPr>
        <w:spacing w:after="0" w:line="240" w:lineRule="auto"/>
        <w:rPr>
          <w:rFonts w:asciiTheme="majorHAnsi" w:hAnsiTheme="majorHAnsi"/>
          <w:sz w:val="24"/>
          <w:szCs w:val="24"/>
        </w:rPr>
      </w:pPr>
      <w:r w:rsidRPr="002232EF">
        <w:rPr>
          <w:rFonts w:asciiTheme="majorHAnsi" w:hAnsiTheme="majorHAnsi"/>
          <w:sz w:val="24"/>
          <w:szCs w:val="24"/>
        </w:rPr>
        <w:t>Television – Private TV – Uplinking and down linking policy of government of India.-Cable TV- DTH- Internet protocol television (IPTV)-TV ads. Regulations- digital television-TRP ratings-Television regulatory authority of India</w:t>
      </w:r>
    </w:p>
    <w:p w:rsidR="00667B87" w:rsidRPr="002232EF" w:rsidRDefault="00667B87" w:rsidP="002232EF">
      <w:pPr>
        <w:pStyle w:val="Heading3"/>
        <w:spacing w:before="0" w:line="240" w:lineRule="auto"/>
        <w:rPr>
          <w:rFonts w:cs="Times New Roman"/>
          <w:sz w:val="24"/>
          <w:szCs w:val="24"/>
        </w:rPr>
      </w:pPr>
      <w:r w:rsidRPr="002232EF">
        <w:rPr>
          <w:rFonts w:cs="Times New Roman"/>
          <w:sz w:val="24"/>
          <w:szCs w:val="24"/>
        </w:rPr>
        <w:t>Reference books</w:t>
      </w:r>
    </w:p>
    <w:p w:rsidR="00667B87" w:rsidRPr="002232EF" w:rsidRDefault="00667B87" w:rsidP="002232EF">
      <w:pPr>
        <w:spacing w:after="0" w:line="240" w:lineRule="auto"/>
        <w:ind w:left="1440" w:hanging="1440"/>
        <w:jc w:val="both"/>
        <w:rPr>
          <w:rFonts w:asciiTheme="majorHAnsi" w:hAnsiTheme="majorHAnsi"/>
          <w:sz w:val="24"/>
          <w:szCs w:val="24"/>
        </w:rPr>
      </w:pPr>
      <w:r w:rsidRPr="002232EF">
        <w:rPr>
          <w:rFonts w:asciiTheme="majorHAnsi" w:hAnsiTheme="majorHAnsi"/>
          <w:sz w:val="24"/>
          <w:szCs w:val="24"/>
        </w:rPr>
        <w:t xml:space="preserve">Herbert Lee: </w:t>
      </w:r>
      <w:r w:rsidRPr="002232EF">
        <w:rPr>
          <w:rFonts w:asciiTheme="majorHAnsi" w:hAnsiTheme="majorHAnsi"/>
          <w:i/>
          <w:iCs/>
          <w:sz w:val="24"/>
          <w:szCs w:val="24"/>
        </w:rPr>
        <w:t>Newspaper Organization and Management.</w:t>
      </w:r>
      <w:r w:rsidRPr="002232EF">
        <w:rPr>
          <w:rFonts w:asciiTheme="majorHAnsi" w:hAnsiTheme="majorHAnsi"/>
          <w:sz w:val="24"/>
          <w:szCs w:val="24"/>
        </w:rPr>
        <w:t xml:space="preserve"> New Delhi: Surjeet publications </w:t>
      </w:r>
    </w:p>
    <w:p w:rsidR="00667B87" w:rsidRPr="002232EF" w:rsidRDefault="00667B87" w:rsidP="002232EF">
      <w:pPr>
        <w:spacing w:after="0" w:line="240" w:lineRule="auto"/>
        <w:jc w:val="both"/>
        <w:rPr>
          <w:rFonts w:asciiTheme="majorHAnsi" w:hAnsiTheme="majorHAnsi"/>
          <w:i/>
          <w:iCs/>
          <w:sz w:val="24"/>
          <w:szCs w:val="24"/>
        </w:rPr>
      </w:pPr>
      <w:r w:rsidRPr="002232EF">
        <w:rPr>
          <w:rFonts w:asciiTheme="majorHAnsi" w:hAnsiTheme="majorHAnsi"/>
          <w:sz w:val="24"/>
          <w:szCs w:val="24"/>
        </w:rPr>
        <w:t xml:space="preserve">P.C.Chatterji (1988). </w:t>
      </w:r>
      <w:r w:rsidRPr="002232EF">
        <w:rPr>
          <w:rFonts w:asciiTheme="majorHAnsi" w:hAnsiTheme="majorHAnsi"/>
          <w:i/>
          <w:iCs/>
          <w:sz w:val="24"/>
          <w:szCs w:val="24"/>
        </w:rPr>
        <w:t>Broadcasting in India.</w:t>
      </w:r>
      <w:r w:rsidRPr="002232EF">
        <w:rPr>
          <w:rFonts w:asciiTheme="majorHAnsi" w:hAnsiTheme="majorHAnsi"/>
          <w:sz w:val="24"/>
          <w:szCs w:val="24"/>
        </w:rPr>
        <w:t xml:space="preserve"> NewDelhi. Sage Publications </w:t>
      </w:r>
      <w:r w:rsidRPr="002232EF">
        <w:rPr>
          <w:rFonts w:asciiTheme="majorHAnsi" w:hAnsiTheme="majorHAnsi"/>
          <w:i/>
          <w:iCs/>
          <w:sz w:val="24"/>
          <w:szCs w:val="24"/>
        </w:rPr>
        <w:t xml:space="preserve"> </w:t>
      </w:r>
    </w:p>
    <w:p w:rsidR="00667B87" w:rsidRPr="002232EF" w:rsidRDefault="00667B87"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Mehra Masani (1986); </w:t>
      </w:r>
      <w:r w:rsidRPr="002232EF">
        <w:rPr>
          <w:rFonts w:asciiTheme="majorHAnsi" w:hAnsiTheme="majorHAnsi"/>
          <w:i/>
          <w:iCs/>
          <w:sz w:val="24"/>
          <w:szCs w:val="24"/>
        </w:rPr>
        <w:t>Broadcasting and the people.</w:t>
      </w:r>
      <w:r w:rsidRPr="002232EF">
        <w:rPr>
          <w:rFonts w:asciiTheme="majorHAnsi" w:hAnsiTheme="majorHAnsi"/>
          <w:sz w:val="24"/>
          <w:szCs w:val="24"/>
        </w:rPr>
        <w:t xml:space="preserve"> New Delhi.  National Book Trust.   </w:t>
      </w:r>
    </w:p>
    <w:p w:rsidR="00667B87" w:rsidRPr="002232EF" w:rsidRDefault="00667B87" w:rsidP="002232EF">
      <w:pPr>
        <w:spacing w:after="0" w:line="240" w:lineRule="auto"/>
        <w:jc w:val="both"/>
        <w:rPr>
          <w:rFonts w:asciiTheme="majorHAnsi" w:hAnsiTheme="majorHAnsi"/>
          <w:sz w:val="24"/>
          <w:szCs w:val="24"/>
        </w:rPr>
      </w:pPr>
      <w:r w:rsidRPr="002232EF">
        <w:rPr>
          <w:rFonts w:asciiTheme="majorHAnsi" w:hAnsiTheme="majorHAnsi"/>
          <w:i/>
          <w:iCs/>
          <w:sz w:val="24"/>
          <w:szCs w:val="24"/>
        </w:rPr>
        <w:t>Reports of Information and Broadcasting Ministry</w:t>
      </w:r>
      <w:r w:rsidRPr="002232EF">
        <w:rPr>
          <w:rFonts w:asciiTheme="majorHAnsi" w:hAnsiTheme="majorHAnsi"/>
          <w:sz w:val="24"/>
          <w:szCs w:val="24"/>
        </w:rPr>
        <w:t xml:space="preserve">. </w:t>
      </w:r>
    </w:p>
    <w:p w:rsidR="00667B87" w:rsidRPr="002232EF" w:rsidRDefault="00667B87" w:rsidP="002232EF">
      <w:pPr>
        <w:spacing w:after="0" w:line="240" w:lineRule="auto"/>
        <w:jc w:val="both"/>
        <w:rPr>
          <w:rFonts w:asciiTheme="majorHAnsi" w:hAnsiTheme="majorHAnsi"/>
          <w:i/>
          <w:iCs/>
          <w:sz w:val="24"/>
          <w:szCs w:val="24"/>
        </w:rPr>
      </w:pPr>
      <w:r w:rsidRPr="002232EF">
        <w:rPr>
          <w:rFonts w:asciiTheme="majorHAnsi" w:hAnsiTheme="majorHAnsi"/>
          <w:i/>
          <w:iCs/>
          <w:sz w:val="24"/>
          <w:szCs w:val="24"/>
        </w:rPr>
        <w:t>First  press commission Report , Vol I &amp; II.</w:t>
      </w:r>
    </w:p>
    <w:p w:rsidR="00667B87" w:rsidRPr="002232EF" w:rsidRDefault="00667B87"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Second press Commission Report Vol I &amp; II. </w:t>
      </w:r>
    </w:p>
    <w:p w:rsidR="00667B87" w:rsidRPr="002232EF" w:rsidRDefault="00667B87"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Vanita Kohli (2014) </w:t>
      </w:r>
      <w:r w:rsidRPr="002232EF">
        <w:rPr>
          <w:rFonts w:asciiTheme="majorHAnsi" w:hAnsiTheme="majorHAnsi"/>
          <w:i/>
          <w:iCs/>
          <w:sz w:val="24"/>
          <w:szCs w:val="24"/>
        </w:rPr>
        <w:t>The Indian media Business</w:t>
      </w:r>
      <w:r w:rsidRPr="002232EF">
        <w:rPr>
          <w:rFonts w:asciiTheme="majorHAnsi" w:hAnsiTheme="majorHAnsi"/>
          <w:sz w:val="24"/>
          <w:szCs w:val="24"/>
        </w:rPr>
        <w:t>: New Delhi: Sage</w:t>
      </w:r>
    </w:p>
    <w:p w:rsidR="00667B87" w:rsidRPr="002232EF" w:rsidRDefault="00667B87" w:rsidP="002232EF">
      <w:pPr>
        <w:spacing w:after="0" w:line="240" w:lineRule="auto"/>
        <w:ind w:left="1440" w:hanging="1440"/>
        <w:jc w:val="both"/>
        <w:rPr>
          <w:rFonts w:asciiTheme="majorHAnsi" w:hAnsiTheme="majorHAnsi"/>
          <w:sz w:val="24"/>
          <w:szCs w:val="24"/>
        </w:rPr>
      </w:pPr>
      <w:r w:rsidRPr="002232EF">
        <w:rPr>
          <w:rFonts w:asciiTheme="majorHAnsi" w:hAnsiTheme="majorHAnsi"/>
          <w:sz w:val="24"/>
          <w:szCs w:val="24"/>
        </w:rPr>
        <w:t xml:space="preserve">Ravidra Kumar (2014). </w:t>
      </w:r>
      <w:r w:rsidRPr="002232EF">
        <w:rPr>
          <w:rFonts w:asciiTheme="majorHAnsi" w:hAnsiTheme="majorHAnsi"/>
          <w:i/>
          <w:sz w:val="24"/>
          <w:szCs w:val="24"/>
        </w:rPr>
        <w:t>Three scores and fifteen</w:t>
      </w:r>
      <w:r w:rsidRPr="002232EF">
        <w:rPr>
          <w:rFonts w:asciiTheme="majorHAnsi" w:hAnsiTheme="majorHAnsi"/>
          <w:sz w:val="24"/>
          <w:szCs w:val="24"/>
        </w:rPr>
        <w:t>. New Delhi: Indian Newspaper Society Publication</w:t>
      </w:r>
    </w:p>
    <w:p w:rsidR="00377F61" w:rsidRPr="002232EF" w:rsidRDefault="00D531B8" w:rsidP="002232EF">
      <w:pPr>
        <w:spacing w:after="0" w:line="240" w:lineRule="auto"/>
        <w:jc w:val="center"/>
        <w:rPr>
          <w:rFonts w:asciiTheme="majorHAnsi" w:hAnsiTheme="majorHAnsi"/>
          <w:b/>
          <w:sz w:val="24"/>
          <w:szCs w:val="24"/>
        </w:rPr>
      </w:pPr>
      <w:r w:rsidRPr="002232EF">
        <w:rPr>
          <w:rFonts w:asciiTheme="majorHAnsi" w:hAnsiTheme="majorHAnsi"/>
          <w:b/>
          <w:sz w:val="24"/>
          <w:szCs w:val="24"/>
        </w:rPr>
        <w:t>Semester II</w:t>
      </w:r>
    </w:p>
    <w:p w:rsidR="008766F5" w:rsidRPr="002232EF" w:rsidRDefault="00457E1B" w:rsidP="002232EF">
      <w:pPr>
        <w:spacing w:after="0" w:line="240" w:lineRule="auto"/>
        <w:rPr>
          <w:rFonts w:asciiTheme="majorHAnsi" w:hAnsiTheme="majorHAnsi"/>
          <w:b/>
          <w:sz w:val="24"/>
          <w:szCs w:val="24"/>
        </w:rPr>
      </w:pPr>
      <w:r w:rsidRPr="002232EF">
        <w:rPr>
          <w:rFonts w:asciiTheme="majorHAnsi" w:hAnsiTheme="majorHAnsi"/>
          <w:b/>
          <w:sz w:val="24"/>
          <w:szCs w:val="24"/>
        </w:rPr>
        <w:t>Paper I:</w:t>
      </w:r>
      <w:r w:rsidR="008766F5" w:rsidRPr="002232EF">
        <w:rPr>
          <w:rFonts w:asciiTheme="majorHAnsi" w:hAnsiTheme="majorHAnsi"/>
          <w:b/>
          <w:sz w:val="24"/>
          <w:szCs w:val="24"/>
        </w:rPr>
        <w:t xml:space="preserve">  Intercultural communication</w:t>
      </w:r>
    </w:p>
    <w:p w:rsidR="008766F5" w:rsidRPr="002232EF" w:rsidRDefault="008766F5" w:rsidP="002232EF">
      <w:pPr>
        <w:spacing w:after="0" w:line="240" w:lineRule="auto"/>
        <w:rPr>
          <w:rFonts w:asciiTheme="majorHAnsi" w:hAnsiTheme="majorHAnsi"/>
          <w:sz w:val="24"/>
          <w:szCs w:val="24"/>
        </w:rPr>
      </w:pPr>
    </w:p>
    <w:p w:rsidR="008766F5" w:rsidRPr="002232EF" w:rsidRDefault="008766F5" w:rsidP="002232EF">
      <w:pPr>
        <w:spacing w:after="0" w:line="240" w:lineRule="auto"/>
        <w:rPr>
          <w:rFonts w:asciiTheme="majorHAnsi" w:hAnsiTheme="majorHAnsi"/>
          <w:b/>
          <w:sz w:val="24"/>
          <w:szCs w:val="24"/>
        </w:rPr>
      </w:pPr>
      <w:r w:rsidRPr="002232EF">
        <w:rPr>
          <w:rFonts w:asciiTheme="majorHAnsi" w:hAnsiTheme="majorHAnsi"/>
          <w:b/>
          <w:sz w:val="24"/>
          <w:szCs w:val="24"/>
        </w:rPr>
        <w:t>Unit I</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Intercultural communication-definition-nature-characteristics</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Intercultural communication-need for study</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High context and low - context cultures</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 xml:space="preserve">Intercultural communication-barriers </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Intercultural business communication-perception and communication</w:t>
      </w:r>
    </w:p>
    <w:p w:rsidR="008766F5" w:rsidRPr="002232EF" w:rsidRDefault="008766F5" w:rsidP="002232EF">
      <w:pPr>
        <w:spacing w:after="0" w:line="240" w:lineRule="auto"/>
        <w:rPr>
          <w:rFonts w:asciiTheme="majorHAnsi" w:hAnsiTheme="majorHAnsi"/>
          <w:sz w:val="24"/>
          <w:szCs w:val="24"/>
        </w:rPr>
      </w:pPr>
    </w:p>
    <w:p w:rsidR="008766F5" w:rsidRPr="002232EF" w:rsidRDefault="008766F5" w:rsidP="002232EF">
      <w:pPr>
        <w:spacing w:after="0" w:line="240" w:lineRule="auto"/>
        <w:rPr>
          <w:rFonts w:asciiTheme="majorHAnsi" w:hAnsiTheme="majorHAnsi"/>
          <w:b/>
          <w:sz w:val="24"/>
          <w:szCs w:val="24"/>
        </w:rPr>
      </w:pPr>
      <w:r w:rsidRPr="002232EF">
        <w:rPr>
          <w:rFonts w:asciiTheme="majorHAnsi" w:hAnsiTheme="majorHAnsi"/>
          <w:b/>
          <w:sz w:val="24"/>
          <w:szCs w:val="24"/>
        </w:rPr>
        <w:t>Unit II</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Models of communication- Aristolean- cybernetic- biological-psychological</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Verbal communication-nature of language-functions of language-elements of speaking</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Non-verbal communication-history-clothing and bodily characteristics-physical environment-proxemics- chronemics- haptics-paralanguage-the relational between verbal  and non-verbal communication-</w:t>
      </w:r>
    </w:p>
    <w:p w:rsidR="008766F5" w:rsidRPr="002232EF" w:rsidRDefault="008766F5" w:rsidP="002232EF">
      <w:pPr>
        <w:spacing w:after="0" w:line="240" w:lineRule="auto"/>
        <w:rPr>
          <w:rFonts w:asciiTheme="majorHAnsi" w:hAnsiTheme="majorHAnsi"/>
          <w:b/>
          <w:sz w:val="24"/>
          <w:szCs w:val="24"/>
        </w:rPr>
      </w:pPr>
    </w:p>
    <w:p w:rsidR="008766F5" w:rsidRPr="002232EF" w:rsidRDefault="008766F5" w:rsidP="002232EF">
      <w:pPr>
        <w:spacing w:after="0" w:line="240" w:lineRule="auto"/>
        <w:rPr>
          <w:rFonts w:asciiTheme="majorHAnsi" w:hAnsiTheme="majorHAnsi"/>
          <w:b/>
          <w:sz w:val="24"/>
          <w:szCs w:val="24"/>
        </w:rPr>
      </w:pPr>
      <w:r w:rsidRPr="002232EF">
        <w:rPr>
          <w:rFonts w:asciiTheme="majorHAnsi" w:hAnsiTheme="majorHAnsi"/>
          <w:b/>
          <w:sz w:val="24"/>
          <w:szCs w:val="24"/>
        </w:rPr>
        <w:t>Unit III</w:t>
      </w:r>
    </w:p>
    <w:p w:rsidR="008766F5" w:rsidRPr="002232EF" w:rsidRDefault="008766F5" w:rsidP="002232EF">
      <w:pPr>
        <w:spacing w:after="0" w:line="240" w:lineRule="auto"/>
        <w:rPr>
          <w:rFonts w:asciiTheme="majorHAnsi" w:hAnsiTheme="majorHAnsi"/>
          <w:sz w:val="24"/>
          <w:szCs w:val="24"/>
        </w:rPr>
      </w:pP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Cultural rules and relationships-Respect for the authority and the structure of messages-power distance-assertiveness vs. Peacekeeping-recognition of performance-the role of social contacts in intercultural business-ethical considerations in intercultural engagements</w:t>
      </w:r>
    </w:p>
    <w:p w:rsidR="008766F5" w:rsidRPr="002232EF" w:rsidRDefault="008766F5" w:rsidP="002232EF">
      <w:pPr>
        <w:spacing w:after="0" w:line="240" w:lineRule="auto"/>
        <w:rPr>
          <w:rFonts w:asciiTheme="majorHAnsi" w:hAnsiTheme="majorHAnsi"/>
          <w:sz w:val="24"/>
          <w:szCs w:val="24"/>
        </w:rPr>
      </w:pP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Information, decisions and solutions- sources of business information-information and knowledge management-problem solving-and conflict resolution</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Intercultural negotiation -factors in negotiation-the phases in negotiation</w:t>
      </w:r>
    </w:p>
    <w:p w:rsidR="008766F5" w:rsidRPr="002232EF" w:rsidRDefault="008766F5" w:rsidP="002232EF">
      <w:pPr>
        <w:spacing w:after="0" w:line="240" w:lineRule="auto"/>
        <w:rPr>
          <w:rFonts w:asciiTheme="majorHAnsi" w:hAnsiTheme="majorHAnsi"/>
          <w:b/>
          <w:sz w:val="24"/>
          <w:szCs w:val="24"/>
        </w:rPr>
      </w:pPr>
      <w:r w:rsidRPr="002232EF">
        <w:rPr>
          <w:rFonts w:asciiTheme="majorHAnsi" w:hAnsiTheme="majorHAnsi"/>
          <w:b/>
          <w:sz w:val="24"/>
          <w:szCs w:val="24"/>
        </w:rPr>
        <w:t>Unit IV</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Cultural institutions-family-school-mass media</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Culture and perception-ways of perception-visual-sound-smell-touch-the concept of face</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Cultural behaviour</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Culture shock- definition-reason- loss of cues-the breakdown communication-basic cybernetic model of communication-an identity crisis.</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Cultural hegemony</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Industrial or organizational culture</w:t>
      </w:r>
    </w:p>
    <w:p w:rsidR="008766F5" w:rsidRPr="002232EF" w:rsidRDefault="008766F5" w:rsidP="002232EF">
      <w:pPr>
        <w:spacing w:after="0" w:line="240" w:lineRule="auto"/>
        <w:rPr>
          <w:rFonts w:asciiTheme="majorHAnsi" w:hAnsiTheme="majorHAnsi"/>
          <w:sz w:val="24"/>
          <w:szCs w:val="24"/>
        </w:rPr>
      </w:pPr>
    </w:p>
    <w:p w:rsidR="008766F5" w:rsidRPr="002232EF" w:rsidRDefault="008766F5" w:rsidP="002232EF">
      <w:pPr>
        <w:spacing w:after="0" w:line="240" w:lineRule="auto"/>
        <w:rPr>
          <w:rFonts w:asciiTheme="majorHAnsi" w:hAnsiTheme="majorHAnsi"/>
          <w:b/>
          <w:sz w:val="24"/>
          <w:szCs w:val="24"/>
        </w:rPr>
      </w:pPr>
      <w:r w:rsidRPr="002232EF">
        <w:rPr>
          <w:rFonts w:asciiTheme="majorHAnsi" w:hAnsiTheme="majorHAnsi"/>
          <w:b/>
          <w:sz w:val="24"/>
          <w:szCs w:val="24"/>
        </w:rPr>
        <w:t>Unit V</w:t>
      </w:r>
    </w:p>
    <w:p w:rsidR="008766F5" w:rsidRPr="002232EF" w:rsidRDefault="008766F5" w:rsidP="002232EF">
      <w:pPr>
        <w:spacing w:after="0" w:line="240" w:lineRule="auto"/>
        <w:rPr>
          <w:rFonts w:asciiTheme="majorHAnsi" w:hAnsiTheme="majorHAnsi"/>
          <w:sz w:val="24"/>
          <w:szCs w:val="24"/>
        </w:rPr>
      </w:pPr>
      <w:r w:rsidRPr="002232EF">
        <w:rPr>
          <w:rFonts w:asciiTheme="majorHAnsi" w:hAnsiTheme="majorHAnsi"/>
          <w:sz w:val="24"/>
          <w:szCs w:val="24"/>
        </w:rPr>
        <w:t>Ethical considerations- the limits to cultural diversity-intercultural personhood-ethics, culture and communication-citizens of the world-peace as an ethic for Intercultural communication</w:t>
      </w:r>
    </w:p>
    <w:p w:rsidR="008766F5" w:rsidRPr="002232EF" w:rsidRDefault="008766F5" w:rsidP="002232EF">
      <w:pPr>
        <w:spacing w:after="0" w:line="240" w:lineRule="auto"/>
        <w:rPr>
          <w:rFonts w:asciiTheme="majorHAnsi" w:hAnsiTheme="majorHAnsi"/>
          <w:b/>
          <w:sz w:val="24"/>
          <w:szCs w:val="24"/>
        </w:rPr>
      </w:pPr>
    </w:p>
    <w:p w:rsidR="008766F5" w:rsidRPr="002232EF" w:rsidRDefault="008766F5" w:rsidP="002232EF">
      <w:pPr>
        <w:spacing w:after="0" w:line="240" w:lineRule="auto"/>
        <w:rPr>
          <w:rFonts w:asciiTheme="majorHAnsi" w:hAnsiTheme="majorHAnsi"/>
          <w:b/>
          <w:sz w:val="24"/>
          <w:szCs w:val="24"/>
        </w:rPr>
      </w:pPr>
      <w:r w:rsidRPr="002232EF">
        <w:rPr>
          <w:rFonts w:asciiTheme="majorHAnsi" w:hAnsiTheme="majorHAnsi"/>
          <w:b/>
          <w:sz w:val="24"/>
          <w:szCs w:val="24"/>
        </w:rPr>
        <w:t>Reference books</w:t>
      </w:r>
    </w:p>
    <w:p w:rsidR="008766F5" w:rsidRPr="002232EF" w:rsidRDefault="008766F5" w:rsidP="002232EF">
      <w:pPr>
        <w:spacing w:after="0" w:line="240" w:lineRule="auto"/>
        <w:ind w:left="1440" w:hanging="1440"/>
        <w:rPr>
          <w:rFonts w:asciiTheme="majorHAnsi" w:hAnsiTheme="majorHAnsi"/>
          <w:sz w:val="24"/>
          <w:szCs w:val="24"/>
        </w:rPr>
      </w:pPr>
      <w:r w:rsidRPr="002232EF">
        <w:rPr>
          <w:rFonts w:asciiTheme="majorHAnsi" w:hAnsiTheme="majorHAnsi"/>
          <w:sz w:val="24"/>
          <w:szCs w:val="24"/>
        </w:rPr>
        <w:t xml:space="preserve">Larry A Samovar and Richard E Porter (2003). </w:t>
      </w:r>
      <w:r w:rsidRPr="002232EF">
        <w:rPr>
          <w:rFonts w:asciiTheme="majorHAnsi" w:hAnsiTheme="majorHAnsi"/>
          <w:i/>
          <w:sz w:val="24"/>
          <w:szCs w:val="24"/>
        </w:rPr>
        <w:t>Intercultural communication</w:t>
      </w:r>
      <w:r w:rsidRPr="002232EF">
        <w:rPr>
          <w:rFonts w:asciiTheme="majorHAnsi" w:hAnsiTheme="majorHAnsi"/>
          <w:sz w:val="24"/>
          <w:szCs w:val="24"/>
        </w:rPr>
        <w:t>. London : Wadsworth Company</w:t>
      </w:r>
    </w:p>
    <w:p w:rsidR="008766F5" w:rsidRPr="002232EF" w:rsidRDefault="008766F5" w:rsidP="002232EF">
      <w:pPr>
        <w:spacing w:after="0" w:line="240" w:lineRule="auto"/>
        <w:ind w:left="1440" w:hanging="1440"/>
        <w:rPr>
          <w:rFonts w:asciiTheme="majorHAnsi" w:hAnsiTheme="majorHAnsi"/>
          <w:sz w:val="24"/>
          <w:szCs w:val="24"/>
        </w:rPr>
      </w:pPr>
      <w:r w:rsidRPr="002232EF">
        <w:rPr>
          <w:rFonts w:asciiTheme="majorHAnsi" w:hAnsiTheme="majorHAnsi"/>
          <w:sz w:val="24"/>
          <w:szCs w:val="24"/>
        </w:rPr>
        <w:t xml:space="preserve">Linda Beamer and iris Varner (2009). </w:t>
      </w:r>
      <w:r w:rsidRPr="002232EF">
        <w:rPr>
          <w:rFonts w:asciiTheme="majorHAnsi" w:hAnsiTheme="majorHAnsi"/>
          <w:i/>
          <w:sz w:val="24"/>
          <w:szCs w:val="24"/>
        </w:rPr>
        <w:t>Intercultural communication in the global work</w:t>
      </w:r>
      <w:r w:rsidRPr="002232EF">
        <w:rPr>
          <w:rFonts w:asciiTheme="majorHAnsi" w:hAnsiTheme="majorHAnsi"/>
          <w:sz w:val="24"/>
          <w:szCs w:val="24"/>
        </w:rPr>
        <w:t xml:space="preserve"> place. London: Tata McGraw Hill</w:t>
      </w:r>
    </w:p>
    <w:p w:rsidR="008766F5" w:rsidRPr="002232EF" w:rsidRDefault="008766F5" w:rsidP="002232EF">
      <w:pPr>
        <w:spacing w:after="0" w:line="240" w:lineRule="auto"/>
        <w:ind w:left="1440" w:hanging="1440"/>
        <w:rPr>
          <w:rFonts w:asciiTheme="majorHAnsi" w:hAnsiTheme="majorHAnsi"/>
          <w:sz w:val="24"/>
          <w:szCs w:val="24"/>
        </w:rPr>
      </w:pPr>
      <w:r w:rsidRPr="002232EF">
        <w:rPr>
          <w:rFonts w:asciiTheme="majorHAnsi" w:hAnsiTheme="majorHAnsi"/>
          <w:sz w:val="24"/>
          <w:szCs w:val="24"/>
        </w:rPr>
        <w:t xml:space="preserve">Joann Keyton (2006).  </w:t>
      </w:r>
      <w:r w:rsidRPr="002232EF">
        <w:rPr>
          <w:rFonts w:asciiTheme="majorHAnsi" w:hAnsiTheme="majorHAnsi"/>
          <w:i/>
          <w:sz w:val="24"/>
          <w:szCs w:val="24"/>
        </w:rPr>
        <w:t>Communication and organization culture</w:t>
      </w:r>
      <w:r w:rsidRPr="002232EF">
        <w:rPr>
          <w:rFonts w:asciiTheme="majorHAnsi" w:hAnsiTheme="majorHAnsi"/>
          <w:sz w:val="24"/>
          <w:szCs w:val="24"/>
        </w:rPr>
        <w:t>. London; Sage</w:t>
      </w:r>
    </w:p>
    <w:p w:rsidR="00D531B8" w:rsidRPr="002232EF" w:rsidRDefault="00D531B8" w:rsidP="002232EF">
      <w:pPr>
        <w:spacing w:after="0" w:line="240" w:lineRule="auto"/>
        <w:rPr>
          <w:rFonts w:asciiTheme="majorHAnsi" w:hAnsiTheme="majorHAnsi"/>
          <w:b/>
          <w:sz w:val="24"/>
          <w:szCs w:val="24"/>
        </w:rPr>
      </w:pPr>
    </w:p>
    <w:p w:rsidR="00457E1B" w:rsidRPr="002232EF" w:rsidRDefault="00457E1B" w:rsidP="002232EF">
      <w:pPr>
        <w:spacing w:after="0" w:line="240" w:lineRule="auto"/>
        <w:rPr>
          <w:rFonts w:asciiTheme="majorHAnsi" w:hAnsiTheme="majorHAnsi"/>
          <w:b/>
          <w:sz w:val="24"/>
          <w:szCs w:val="24"/>
        </w:rPr>
      </w:pPr>
    </w:p>
    <w:p w:rsidR="00457E1B" w:rsidRPr="002232EF" w:rsidRDefault="00457E1B" w:rsidP="002232EF">
      <w:pPr>
        <w:spacing w:after="0" w:line="240" w:lineRule="auto"/>
        <w:rPr>
          <w:rFonts w:asciiTheme="majorHAnsi" w:hAnsiTheme="majorHAnsi"/>
          <w:b/>
          <w:sz w:val="24"/>
          <w:szCs w:val="24"/>
        </w:rPr>
      </w:pPr>
    </w:p>
    <w:p w:rsidR="00457E1B" w:rsidRPr="002232EF" w:rsidRDefault="00457E1B" w:rsidP="002232EF">
      <w:pPr>
        <w:spacing w:after="0" w:line="240" w:lineRule="auto"/>
        <w:ind w:left="360" w:hanging="360"/>
        <w:rPr>
          <w:rFonts w:asciiTheme="majorHAnsi" w:hAnsiTheme="majorHAnsi"/>
          <w:b/>
          <w:sz w:val="24"/>
          <w:szCs w:val="24"/>
        </w:rPr>
      </w:pPr>
      <w:r w:rsidRPr="002232EF">
        <w:rPr>
          <w:rFonts w:asciiTheme="majorHAnsi" w:hAnsiTheme="majorHAnsi"/>
          <w:b/>
          <w:sz w:val="24"/>
          <w:szCs w:val="24"/>
        </w:rPr>
        <w:t>Paper II: Development communication</w:t>
      </w:r>
    </w:p>
    <w:p w:rsidR="00457E1B" w:rsidRPr="002232EF" w:rsidRDefault="00457E1B" w:rsidP="002232EF">
      <w:pPr>
        <w:spacing w:after="0" w:line="240" w:lineRule="auto"/>
        <w:rPr>
          <w:rFonts w:asciiTheme="majorHAnsi" w:hAnsiTheme="majorHAnsi"/>
          <w:sz w:val="24"/>
          <w:szCs w:val="24"/>
        </w:rPr>
      </w:pPr>
    </w:p>
    <w:p w:rsidR="00457E1B" w:rsidRPr="002232EF" w:rsidRDefault="006B42F6" w:rsidP="002232EF">
      <w:pPr>
        <w:spacing w:after="0" w:line="240" w:lineRule="auto"/>
        <w:rPr>
          <w:rFonts w:asciiTheme="majorHAnsi" w:hAnsiTheme="majorHAnsi"/>
          <w:b/>
          <w:sz w:val="24"/>
          <w:szCs w:val="24"/>
        </w:rPr>
      </w:pPr>
      <w:r>
        <w:rPr>
          <w:rFonts w:asciiTheme="majorHAnsi" w:hAnsiTheme="majorHAnsi"/>
          <w:b/>
          <w:sz w:val="24"/>
          <w:szCs w:val="24"/>
        </w:rPr>
        <w:t>Unit I</w:t>
      </w:r>
      <w:r w:rsidR="00457E1B" w:rsidRPr="002232EF">
        <w:rPr>
          <w:rFonts w:asciiTheme="majorHAnsi" w:hAnsiTheme="majorHAnsi"/>
          <w:b/>
          <w:sz w:val="24"/>
          <w:szCs w:val="24"/>
        </w:rPr>
        <w:t xml:space="preserve"> </w:t>
      </w:r>
    </w:p>
    <w:p w:rsidR="00457E1B" w:rsidRPr="002232EF" w:rsidRDefault="00457E1B" w:rsidP="002232EF">
      <w:pPr>
        <w:tabs>
          <w:tab w:val="left" w:pos="1485"/>
        </w:tabs>
        <w:spacing w:after="0" w:line="240" w:lineRule="auto"/>
        <w:jc w:val="both"/>
        <w:rPr>
          <w:rFonts w:asciiTheme="majorHAnsi" w:hAnsiTheme="majorHAnsi"/>
          <w:sz w:val="24"/>
          <w:szCs w:val="24"/>
        </w:rPr>
      </w:pPr>
      <w:r w:rsidRPr="002232EF">
        <w:rPr>
          <w:rFonts w:asciiTheme="majorHAnsi" w:hAnsiTheme="majorHAnsi"/>
          <w:sz w:val="24"/>
          <w:szCs w:val="24"/>
        </w:rPr>
        <w:t xml:space="preserve">Development – Different concepts – causes for under development – theories of development – economic theory – Walt  Rostow  – Sociological theory - Modernization  theory - Dependency  theory - Dominant paradigm – New paradigm of development- Sustainable development -  Development dilemmas- Millennium development goals –diffusion of innovations - An over view   </w:t>
      </w:r>
    </w:p>
    <w:p w:rsidR="00457E1B" w:rsidRPr="002232EF" w:rsidRDefault="00457E1B" w:rsidP="002232EF">
      <w:pPr>
        <w:spacing w:after="0" w:line="240" w:lineRule="auto"/>
        <w:jc w:val="both"/>
        <w:rPr>
          <w:rFonts w:asciiTheme="majorHAnsi" w:hAnsiTheme="majorHAnsi"/>
          <w:sz w:val="24"/>
          <w:szCs w:val="24"/>
        </w:rPr>
      </w:pPr>
    </w:p>
    <w:p w:rsidR="00457E1B" w:rsidRPr="002232EF" w:rsidRDefault="00457E1B"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Unit II </w:t>
      </w:r>
    </w:p>
    <w:p w:rsidR="00457E1B" w:rsidRPr="002232EF" w:rsidRDefault="00457E1B"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Development journalism – origin  – growth  – developmental journalism - concepts- case studies – development news – Different concepts  – Development reporting – problems – Indian Press and Development journalism  </w:t>
      </w:r>
    </w:p>
    <w:p w:rsidR="00457E1B" w:rsidRPr="002232EF" w:rsidRDefault="00457E1B" w:rsidP="002232EF">
      <w:pPr>
        <w:spacing w:after="0" w:line="240" w:lineRule="auto"/>
        <w:rPr>
          <w:rFonts w:asciiTheme="majorHAnsi" w:hAnsiTheme="majorHAnsi"/>
          <w:sz w:val="24"/>
          <w:szCs w:val="24"/>
        </w:rPr>
      </w:pPr>
    </w:p>
    <w:p w:rsidR="00457E1B" w:rsidRPr="002232EF" w:rsidRDefault="00457E1B" w:rsidP="002232EF">
      <w:pPr>
        <w:spacing w:after="0" w:line="240" w:lineRule="auto"/>
        <w:rPr>
          <w:rFonts w:asciiTheme="majorHAnsi" w:hAnsiTheme="majorHAnsi"/>
          <w:b/>
          <w:sz w:val="24"/>
          <w:szCs w:val="24"/>
        </w:rPr>
      </w:pPr>
      <w:r w:rsidRPr="002232EF">
        <w:rPr>
          <w:rFonts w:asciiTheme="majorHAnsi" w:hAnsiTheme="majorHAnsi"/>
          <w:b/>
          <w:sz w:val="24"/>
          <w:szCs w:val="24"/>
        </w:rPr>
        <w:t>Unit III</w:t>
      </w:r>
    </w:p>
    <w:p w:rsidR="00457E1B" w:rsidRPr="002232EF" w:rsidRDefault="00457E1B" w:rsidP="002232EF">
      <w:pPr>
        <w:spacing w:after="0" w:line="240" w:lineRule="auto"/>
        <w:jc w:val="both"/>
        <w:rPr>
          <w:rFonts w:asciiTheme="majorHAnsi" w:hAnsiTheme="majorHAnsi"/>
          <w:sz w:val="24"/>
          <w:szCs w:val="24"/>
        </w:rPr>
      </w:pPr>
      <w:r w:rsidRPr="002232EF">
        <w:rPr>
          <w:rFonts w:asciiTheme="majorHAnsi" w:hAnsiTheme="majorHAnsi"/>
          <w:sz w:val="24"/>
          <w:szCs w:val="24"/>
        </w:rPr>
        <w:t>Development communication – definitions- nature- scope- merits and demerits – case studies of SITE and Jabua development communication project–  Development  support communication – an overview  – Communication and Human development – literacy – population control- Sanitation – Gram Panchayat - AIDS</w:t>
      </w:r>
    </w:p>
    <w:p w:rsidR="00457E1B" w:rsidRPr="002232EF" w:rsidRDefault="00457E1B" w:rsidP="002232EF">
      <w:pPr>
        <w:spacing w:after="0" w:line="240" w:lineRule="auto"/>
        <w:rPr>
          <w:rFonts w:asciiTheme="majorHAnsi" w:hAnsiTheme="majorHAnsi"/>
          <w:sz w:val="24"/>
          <w:szCs w:val="24"/>
        </w:rPr>
      </w:pPr>
    </w:p>
    <w:p w:rsidR="00457E1B" w:rsidRPr="002232EF" w:rsidRDefault="00457E1B"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Unit IV </w:t>
      </w:r>
    </w:p>
    <w:p w:rsidR="00457E1B" w:rsidRPr="002232EF" w:rsidRDefault="00457E1B"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Participatory development – Communication – Participation and development / community development – social capital – and theories – participatory communication research – case studies </w:t>
      </w:r>
    </w:p>
    <w:p w:rsidR="00457E1B" w:rsidRPr="002232EF" w:rsidRDefault="00457E1B" w:rsidP="002232EF">
      <w:pPr>
        <w:spacing w:after="0" w:line="240" w:lineRule="auto"/>
        <w:rPr>
          <w:rFonts w:asciiTheme="majorHAnsi" w:hAnsiTheme="majorHAnsi"/>
          <w:sz w:val="24"/>
          <w:szCs w:val="24"/>
        </w:rPr>
      </w:pPr>
    </w:p>
    <w:p w:rsidR="00457E1B" w:rsidRPr="002232EF" w:rsidRDefault="00457E1B" w:rsidP="002232EF">
      <w:pPr>
        <w:spacing w:after="0" w:line="240" w:lineRule="auto"/>
        <w:rPr>
          <w:rFonts w:asciiTheme="majorHAnsi" w:hAnsiTheme="majorHAnsi"/>
          <w:b/>
          <w:sz w:val="24"/>
          <w:szCs w:val="24"/>
        </w:rPr>
      </w:pPr>
      <w:r w:rsidRPr="002232EF">
        <w:rPr>
          <w:rFonts w:asciiTheme="majorHAnsi" w:hAnsiTheme="majorHAnsi"/>
          <w:b/>
          <w:sz w:val="24"/>
          <w:szCs w:val="24"/>
        </w:rPr>
        <w:t>Unit V</w:t>
      </w:r>
    </w:p>
    <w:p w:rsidR="00457E1B" w:rsidRPr="002232EF" w:rsidRDefault="00457E1B"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Multi media approach to development issues – Interpersonal communication – traditional communication - Mass communication – Radio – Video- films – case studies    </w:t>
      </w:r>
    </w:p>
    <w:p w:rsidR="00457E1B" w:rsidRPr="002232EF" w:rsidRDefault="00457E1B" w:rsidP="002232EF">
      <w:pPr>
        <w:pStyle w:val="Heading3"/>
        <w:spacing w:before="0" w:line="240" w:lineRule="auto"/>
        <w:rPr>
          <w:rFonts w:cs="Times New Roman"/>
          <w:sz w:val="24"/>
          <w:szCs w:val="24"/>
        </w:rPr>
      </w:pPr>
      <w:r w:rsidRPr="002232EF">
        <w:rPr>
          <w:rFonts w:cs="Times New Roman"/>
          <w:sz w:val="24"/>
          <w:szCs w:val="24"/>
        </w:rPr>
        <w:t>Reference books</w:t>
      </w:r>
    </w:p>
    <w:p w:rsidR="00457E1B" w:rsidRPr="002232EF" w:rsidRDefault="00457E1B" w:rsidP="002232EF">
      <w:pPr>
        <w:spacing w:after="0" w:line="240" w:lineRule="auto"/>
        <w:rPr>
          <w:rFonts w:asciiTheme="majorHAnsi" w:hAnsiTheme="majorHAnsi"/>
          <w:sz w:val="24"/>
          <w:szCs w:val="24"/>
        </w:rPr>
      </w:pPr>
    </w:p>
    <w:p w:rsidR="00457E1B" w:rsidRPr="002232EF" w:rsidRDefault="00457E1B" w:rsidP="002232EF">
      <w:pPr>
        <w:spacing w:after="0" w:line="240" w:lineRule="auto"/>
        <w:ind w:left="180" w:hanging="180"/>
        <w:rPr>
          <w:rFonts w:asciiTheme="majorHAnsi" w:hAnsiTheme="majorHAnsi"/>
          <w:sz w:val="24"/>
          <w:szCs w:val="24"/>
        </w:rPr>
      </w:pPr>
      <w:r w:rsidRPr="002232EF">
        <w:rPr>
          <w:rFonts w:asciiTheme="majorHAnsi" w:hAnsiTheme="majorHAnsi"/>
          <w:sz w:val="24"/>
          <w:szCs w:val="24"/>
        </w:rPr>
        <w:t xml:space="preserve">Avik Ghosh. (2006). </w:t>
      </w:r>
      <w:r w:rsidRPr="002232EF">
        <w:rPr>
          <w:rFonts w:asciiTheme="majorHAnsi" w:hAnsiTheme="majorHAnsi"/>
          <w:i/>
          <w:iCs/>
          <w:sz w:val="24"/>
          <w:szCs w:val="24"/>
        </w:rPr>
        <w:t>Communication Technology and Human Development</w:t>
      </w:r>
      <w:r w:rsidRPr="002232EF">
        <w:rPr>
          <w:rFonts w:asciiTheme="majorHAnsi" w:hAnsiTheme="majorHAnsi"/>
          <w:sz w:val="24"/>
          <w:szCs w:val="24"/>
        </w:rPr>
        <w:t>, New Delhi: Sage Publications.</w:t>
      </w:r>
    </w:p>
    <w:p w:rsidR="00457E1B" w:rsidRPr="002232EF" w:rsidRDefault="00457E1B" w:rsidP="002232EF">
      <w:pPr>
        <w:spacing w:after="0" w:line="240" w:lineRule="auto"/>
        <w:rPr>
          <w:rFonts w:asciiTheme="majorHAnsi" w:hAnsiTheme="majorHAnsi"/>
          <w:sz w:val="24"/>
          <w:szCs w:val="24"/>
        </w:rPr>
      </w:pPr>
      <w:r w:rsidRPr="002232EF">
        <w:rPr>
          <w:rFonts w:asciiTheme="majorHAnsi" w:hAnsiTheme="majorHAnsi"/>
          <w:sz w:val="24"/>
          <w:szCs w:val="24"/>
        </w:rPr>
        <w:t>DVR Murthy. (2006</w:t>
      </w:r>
      <w:r w:rsidRPr="002232EF">
        <w:rPr>
          <w:rFonts w:asciiTheme="majorHAnsi" w:hAnsiTheme="majorHAnsi"/>
          <w:i/>
          <w:iCs/>
          <w:sz w:val="24"/>
          <w:szCs w:val="24"/>
        </w:rPr>
        <w:t xml:space="preserve">). Development Journalism: What Next?  </w:t>
      </w:r>
      <w:r w:rsidRPr="002232EF">
        <w:rPr>
          <w:rFonts w:asciiTheme="majorHAnsi" w:hAnsiTheme="majorHAnsi"/>
          <w:sz w:val="24"/>
          <w:szCs w:val="24"/>
        </w:rPr>
        <w:t>New Delhi: Kanishka Publications.</w:t>
      </w:r>
    </w:p>
    <w:p w:rsidR="00457E1B" w:rsidRPr="002232EF" w:rsidRDefault="00457E1B" w:rsidP="002232EF">
      <w:pPr>
        <w:spacing w:after="0" w:line="240" w:lineRule="auto"/>
        <w:ind w:left="180" w:hanging="180"/>
        <w:rPr>
          <w:rFonts w:asciiTheme="majorHAnsi" w:hAnsiTheme="majorHAnsi"/>
          <w:sz w:val="24"/>
          <w:szCs w:val="24"/>
        </w:rPr>
      </w:pPr>
      <w:r w:rsidRPr="002232EF">
        <w:rPr>
          <w:rFonts w:asciiTheme="majorHAnsi" w:hAnsiTheme="majorHAnsi"/>
          <w:sz w:val="24"/>
          <w:szCs w:val="24"/>
        </w:rPr>
        <w:t xml:space="preserve">Srinivas Melkote. (2001). </w:t>
      </w:r>
      <w:r w:rsidRPr="002232EF">
        <w:rPr>
          <w:rFonts w:asciiTheme="majorHAnsi" w:hAnsiTheme="majorHAnsi"/>
          <w:i/>
          <w:iCs/>
          <w:sz w:val="24"/>
          <w:szCs w:val="24"/>
        </w:rPr>
        <w:t>Communication for Development in the Third World</w:t>
      </w:r>
      <w:r w:rsidRPr="002232EF">
        <w:rPr>
          <w:rFonts w:asciiTheme="majorHAnsi" w:hAnsiTheme="majorHAnsi"/>
          <w:sz w:val="24"/>
          <w:szCs w:val="24"/>
        </w:rPr>
        <w:t xml:space="preserve">, New Delhi: Sage Publications. </w:t>
      </w:r>
    </w:p>
    <w:p w:rsidR="00457E1B" w:rsidRPr="002232EF" w:rsidRDefault="00457E1B" w:rsidP="002232EF">
      <w:pPr>
        <w:spacing w:after="0" w:line="240" w:lineRule="auto"/>
        <w:ind w:left="180" w:hanging="180"/>
        <w:rPr>
          <w:rFonts w:asciiTheme="majorHAnsi" w:hAnsiTheme="majorHAnsi"/>
          <w:sz w:val="24"/>
          <w:szCs w:val="24"/>
        </w:rPr>
      </w:pPr>
      <w:r w:rsidRPr="002232EF">
        <w:rPr>
          <w:rFonts w:asciiTheme="majorHAnsi" w:hAnsiTheme="majorHAnsi"/>
          <w:sz w:val="24"/>
          <w:szCs w:val="24"/>
        </w:rPr>
        <w:t xml:space="preserve">N.Jayaweera and S. Ammugave,  (1989). </w:t>
      </w:r>
      <w:r w:rsidRPr="002232EF">
        <w:rPr>
          <w:rFonts w:asciiTheme="majorHAnsi" w:hAnsiTheme="majorHAnsi"/>
          <w:i/>
          <w:iCs/>
          <w:sz w:val="24"/>
          <w:szCs w:val="24"/>
        </w:rPr>
        <w:t>Rethinking Development Communication</w:t>
      </w:r>
      <w:r w:rsidRPr="002232EF">
        <w:rPr>
          <w:rFonts w:asciiTheme="majorHAnsi" w:hAnsiTheme="majorHAnsi"/>
          <w:sz w:val="24"/>
          <w:szCs w:val="24"/>
        </w:rPr>
        <w:t>: Singapore: AMIC.</w:t>
      </w:r>
    </w:p>
    <w:p w:rsidR="00457E1B" w:rsidRPr="002232EF" w:rsidRDefault="00457E1B" w:rsidP="002232EF">
      <w:pPr>
        <w:spacing w:after="0" w:line="240" w:lineRule="auto"/>
        <w:ind w:left="180" w:hanging="180"/>
        <w:rPr>
          <w:rFonts w:asciiTheme="majorHAnsi" w:hAnsiTheme="majorHAnsi"/>
          <w:sz w:val="24"/>
          <w:szCs w:val="24"/>
        </w:rPr>
      </w:pPr>
      <w:r w:rsidRPr="002232EF">
        <w:rPr>
          <w:rFonts w:asciiTheme="majorHAnsi" w:hAnsiTheme="majorHAnsi"/>
          <w:sz w:val="24"/>
          <w:szCs w:val="24"/>
        </w:rPr>
        <w:t>Jean Serves et al (1996</w:t>
      </w:r>
      <w:r w:rsidRPr="002232EF">
        <w:rPr>
          <w:rFonts w:asciiTheme="majorHAnsi" w:hAnsiTheme="majorHAnsi"/>
          <w:i/>
          <w:iCs/>
          <w:sz w:val="24"/>
          <w:szCs w:val="24"/>
        </w:rPr>
        <w:t>). Participatory Communication for Social Changes,</w:t>
      </w:r>
      <w:r w:rsidRPr="002232EF">
        <w:rPr>
          <w:rFonts w:asciiTheme="majorHAnsi" w:hAnsiTheme="majorHAnsi"/>
          <w:sz w:val="24"/>
          <w:szCs w:val="24"/>
        </w:rPr>
        <w:t xml:space="preserve"> New Delhi: Sage Publications, </w:t>
      </w:r>
    </w:p>
    <w:p w:rsidR="00457E1B" w:rsidRPr="002232EF" w:rsidRDefault="00457E1B" w:rsidP="002232EF">
      <w:pPr>
        <w:spacing w:after="0" w:line="240" w:lineRule="auto"/>
        <w:rPr>
          <w:rFonts w:asciiTheme="majorHAnsi" w:hAnsiTheme="majorHAnsi"/>
          <w:sz w:val="24"/>
          <w:szCs w:val="24"/>
        </w:rPr>
      </w:pPr>
      <w:r w:rsidRPr="002232EF">
        <w:rPr>
          <w:rFonts w:asciiTheme="majorHAnsi" w:hAnsiTheme="majorHAnsi"/>
          <w:sz w:val="24"/>
          <w:szCs w:val="24"/>
        </w:rPr>
        <w:t xml:space="preserve">Richard Peet, (2005). </w:t>
      </w:r>
      <w:r w:rsidRPr="002232EF">
        <w:rPr>
          <w:rFonts w:asciiTheme="majorHAnsi" w:hAnsiTheme="majorHAnsi"/>
          <w:i/>
          <w:iCs/>
          <w:sz w:val="24"/>
          <w:szCs w:val="24"/>
        </w:rPr>
        <w:t xml:space="preserve">Theories of Development, </w:t>
      </w:r>
      <w:r w:rsidRPr="002232EF">
        <w:rPr>
          <w:rFonts w:asciiTheme="majorHAnsi" w:hAnsiTheme="majorHAnsi"/>
          <w:sz w:val="24"/>
          <w:szCs w:val="24"/>
        </w:rPr>
        <w:t>Jaipur: Rawat Publications.</w:t>
      </w:r>
    </w:p>
    <w:p w:rsidR="00457E1B" w:rsidRPr="002232EF" w:rsidRDefault="000A52A3" w:rsidP="002232EF">
      <w:pPr>
        <w:spacing w:after="0" w:line="240" w:lineRule="auto"/>
        <w:rPr>
          <w:rFonts w:asciiTheme="majorHAnsi" w:hAnsiTheme="majorHAnsi"/>
          <w:b/>
          <w:sz w:val="24"/>
          <w:szCs w:val="24"/>
        </w:rPr>
      </w:pPr>
      <w:r w:rsidRPr="002232EF">
        <w:rPr>
          <w:rFonts w:asciiTheme="majorHAnsi" w:hAnsiTheme="majorHAnsi"/>
          <w:b/>
          <w:sz w:val="24"/>
          <w:szCs w:val="24"/>
        </w:rPr>
        <w:t>Paper III: International communication</w:t>
      </w:r>
    </w:p>
    <w:p w:rsidR="00E04FF8" w:rsidRPr="002232EF" w:rsidRDefault="006B42F6" w:rsidP="002232EF">
      <w:pPr>
        <w:spacing w:after="0" w:line="240" w:lineRule="auto"/>
        <w:rPr>
          <w:rFonts w:asciiTheme="majorHAnsi" w:hAnsiTheme="majorHAnsi"/>
          <w:b/>
          <w:sz w:val="24"/>
          <w:szCs w:val="24"/>
        </w:rPr>
      </w:pPr>
      <w:r>
        <w:rPr>
          <w:rFonts w:asciiTheme="majorHAnsi" w:hAnsiTheme="majorHAnsi"/>
          <w:b/>
          <w:sz w:val="24"/>
          <w:szCs w:val="24"/>
        </w:rPr>
        <w:t>Unit I</w:t>
      </w:r>
      <w:r w:rsidR="00E04FF8" w:rsidRPr="002232EF">
        <w:rPr>
          <w:rFonts w:asciiTheme="majorHAnsi" w:hAnsiTheme="majorHAnsi"/>
          <w:b/>
          <w:sz w:val="24"/>
          <w:szCs w:val="24"/>
        </w:rPr>
        <w:t xml:space="preserve"> </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International Communication- nature and scope- historical evolution </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Emergence of long-distance communication- early communication channels- post- traditional forms- newspapers- news agencies- telegraph-telephone- </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Types and channels of communication- interpersonal-technical and global</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International communication and national identity</w:t>
      </w:r>
    </w:p>
    <w:p w:rsidR="00E04FF8" w:rsidRPr="002232EF" w:rsidRDefault="00E04FF8" w:rsidP="002232EF">
      <w:pPr>
        <w:spacing w:after="0" w:line="240" w:lineRule="auto"/>
        <w:rPr>
          <w:rFonts w:asciiTheme="majorHAnsi" w:hAnsiTheme="majorHAnsi"/>
          <w:sz w:val="24"/>
          <w:szCs w:val="24"/>
        </w:rPr>
      </w:pPr>
    </w:p>
    <w:p w:rsidR="00E04FF8" w:rsidRPr="002232EF" w:rsidRDefault="00E04FF8" w:rsidP="002232EF">
      <w:pPr>
        <w:spacing w:after="0" w:line="240" w:lineRule="auto"/>
        <w:rPr>
          <w:rFonts w:asciiTheme="majorHAnsi" w:hAnsiTheme="majorHAnsi"/>
          <w:b/>
          <w:sz w:val="24"/>
          <w:szCs w:val="24"/>
        </w:rPr>
      </w:pPr>
      <w:r w:rsidRPr="002232EF">
        <w:rPr>
          <w:rFonts w:asciiTheme="majorHAnsi" w:hAnsiTheme="majorHAnsi"/>
          <w:b/>
          <w:sz w:val="24"/>
          <w:szCs w:val="24"/>
        </w:rPr>
        <w:t>Unit II</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Dimensions of international communication- global village- war of ideas- communication and national sovereignty- increasing concentration and Trans nationalization-</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International news system- international news flow and controversy- news values controversy- media imperialism- communication policies- </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UNESCO – mass media declaration- New World Information and Communication Order- McBride Commission- emergence of IPDC</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Propaganda and forms of propaganda –Use of mass media </w:t>
      </w:r>
    </w:p>
    <w:p w:rsidR="00E04FF8" w:rsidRPr="002232EF" w:rsidRDefault="00E04FF8" w:rsidP="002232EF">
      <w:pPr>
        <w:spacing w:after="0" w:line="240" w:lineRule="auto"/>
        <w:rPr>
          <w:rFonts w:asciiTheme="majorHAnsi" w:hAnsiTheme="majorHAnsi"/>
          <w:sz w:val="24"/>
          <w:szCs w:val="24"/>
        </w:rPr>
      </w:pPr>
    </w:p>
    <w:p w:rsidR="00E04FF8" w:rsidRPr="002232EF" w:rsidRDefault="00E04FF8" w:rsidP="002232EF">
      <w:pPr>
        <w:spacing w:after="0" w:line="240" w:lineRule="auto"/>
        <w:rPr>
          <w:rFonts w:asciiTheme="majorHAnsi" w:hAnsiTheme="majorHAnsi"/>
          <w:b/>
          <w:sz w:val="24"/>
          <w:szCs w:val="24"/>
        </w:rPr>
      </w:pPr>
      <w:r w:rsidRPr="002232EF">
        <w:rPr>
          <w:rFonts w:asciiTheme="majorHAnsi" w:hAnsiTheme="majorHAnsi"/>
          <w:b/>
          <w:sz w:val="24"/>
          <w:szCs w:val="24"/>
        </w:rPr>
        <w:t>Unit III</w:t>
      </w:r>
    </w:p>
    <w:p w:rsidR="00E04FF8" w:rsidRPr="002232EF" w:rsidRDefault="00E04FF8" w:rsidP="002232EF">
      <w:pPr>
        <w:tabs>
          <w:tab w:val="left" w:pos="180"/>
        </w:tabs>
        <w:spacing w:after="0" w:line="240" w:lineRule="auto"/>
        <w:rPr>
          <w:rFonts w:asciiTheme="majorHAnsi" w:hAnsiTheme="majorHAnsi"/>
          <w:b/>
          <w:bCs/>
          <w:sz w:val="24"/>
          <w:szCs w:val="24"/>
        </w:rPr>
      </w:pPr>
    </w:p>
    <w:p w:rsidR="00E04FF8" w:rsidRPr="002232EF" w:rsidRDefault="00E04FF8" w:rsidP="002232EF">
      <w:pPr>
        <w:spacing w:after="0" w:line="240" w:lineRule="auto"/>
        <w:rPr>
          <w:rFonts w:asciiTheme="majorHAnsi" w:hAnsiTheme="majorHAnsi"/>
          <w:sz w:val="24"/>
          <w:szCs w:val="24"/>
        </w:rPr>
      </w:pPr>
      <w:r w:rsidRPr="002232EF">
        <w:rPr>
          <w:rFonts w:asciiTheme="majorHAnsi" w:hAnsiTheme="majorHAnsi"/>
          <w:sz w:val="24"/>
          <w:szCs w:val="24"/>
        </w:rPr>
        <w:t>Satellites- Comstats- emergence of CNN and its impact on world of communication</w:t>
      </w:r>
    </w:p>
    <w:p w:rsidR="00E04FF8" w:rsidRPr="002232EF" w:rsidRDefault="00E04FF8" w:rsidP="002232EF">
      <w:pPr>
        <w:spacing w:after="0" w:line="240" w:lineRule="auto"/>
        <w:rPr>
          <w:rFonts w:asciiTheme="majorHAnsi" w:hAnsiTheme="majorHAnsi"/>
          <w:sz w:val="24"/>
          <w:szCs w:val="24"/>
        </w:rPr>
      </w:pPr>
      <w:r w:rsidRPr="002232EF">
        <w:rPr>
          <w:rFonts w:asciiTheme="majorHAnsi" w:hAnsiTheme="majorHAnsi"/>
          <w:sz w:val="24"/>
          <w:szCs w:val="24"/>
        </w:rPr>
        <w:t>War and media-public diplomacy and political warfare- new ways to report the world</w:t>
      </w:r>
    </w:p>
    <w:p w:rsidR="00E04FF8" w:rsidRPr="002232EF" w:rsidRDefault="00E04FF8" w:rsidP="002232EF">
      <w:pPr>
        <w:spacing w:after="0" w:line="240" w:lineRule="auto"/>
        <w:rPr>
          <w:rFonts w:asciiTheme="majorHAnsi" w:hAnsiTheme="majorHAnsi"/>
          <w:sz w:val="24"/>
          <w:szCs w:val="24"/>
        </w:rPr>
      </w:pPr>
    </w:p>
    <w:p w:rsidR="00E04FF8" w:rsidRPr="002232EF" w:rsidRDefault="00D10F8A" w:rsidP="002232EF">
      <w:pPr>
        <w:spacing w:after="0" w:line="240" w:lineRule="auto"/>
        <w:rPr>
          <w:rFonts w:asciiTheme="majorHAnsi" w:hAnsiTheme="majorHAnsi"/>
          <w:b/>
          <w:sz w:val="24"/>
          <w:szCs w:val="24"/>
        </w:rPr>
      </w:pPr>
      <w:r>
        <w:rPr>
          <w:rFonts w:asciiTheme="majorHAnsi" w:hAnsiTheme="majorHAnsi"/>
          <w:b/>
          <w:sz w:val="24"/>
          <w:szCs w:val="24"/>
        </w:rPr>
        <w:t>Unit</w:t>
      </w:r>
      <w:r w:rsidR="00E04FF8" w:rsidRPr="002232EF">
        <w:rPr>
          <w:rFonts w:asciiTheme="majorHAnsi" w:hAnsiTheme="majorHAnsi"/>
          <w:b/>
          <w:sz w:val="24"/>
          <w:szCs w:val="24"/>
        </w:rPr>
        <w:t xml:space="preserve"> IV</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Globalization and media – different phases of globalization-mediating globalization-Media and communications- emergence of STAR TV- Globalization and ICT</w:t>
      </w:r>
    </w:p>
    <w:p w:rsidR="00E04FF8" w:rsidRPr="002232EF" w:rsidRDefault="00E04FF8" w:rsidP="002232EF">
      <w:pPr>
        <w:spacing w:after="0" w:line="240" w:lineRule="auto"/>
        <w:jc w:val="both"/>
        <w:rPr>
          <w:rFonts w:asciiTheme="majorHAnsi" w:hAnsiTheme="majorHAnsi"/>
          <w:sz w:val="24"/>
          <w:szCs w:val="24"/>
        </w:rPr>
      </w:pPr>
    </w:p>
    <w:p w:rsidR="00E04FF8" w:rsidRPr="002232EF" w:rsidRDefault="00E04FF8" w:rsidP="002232EF">
      <w:pPr>
        <w:spacing w:after="0" w:line="240" w:lineRule="auto"/>
        <w:rPr>
          <w:rFonts w:asciiTheme="majorHAnsi" w:hAnsiTheme="majorHAnsi"/>
          <w:b/>
          <w:sz w:val="24"/>
          <w:szCs w:val="24"/>
        </w:rPr>
      </w:pPr>
      <w:r w:rsidRPr="002232EF">
        <w:rPr>
          <w:rFonts w:asciiTheme="majorHAnsi" w:hAnsiTheme="majorHAnsi"/>
          <w:b/>
          <w:sz w:val="24"/>
          <w:szCs w:val="24"/>
        </w:rPr>
        <w:t>Unit V</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Media organizations- International Press Institute- International Telecommunication Union-British Broadcasting corporation- Voice of America-European Broadcasting Union- Asia-Pacific Institute for Broadcasting Development</w:t>
      </w:r>
    </w:p>
    <w:p w:rsidR="00E04FF8" w:rsidRPr="002232EF" w:rsidRDefault="00E04FF8" w:rsidP="002232EF">
      <w:pPr>
        <w:pStyle w:val="Heading3"/>
        <w:spacing w:before="0" w:line="240" w:lineRule="auto"/>
        <w:rPr>
          <w:rFonts w:cs="Times New Roman"/>
          <w:sz w:val="24"/>
          <w:szCs w:val="24"/>
        </w:rPr>
      </w:pPr>
      <w:r w:rsidRPr="002232EF">
        <w:rPr>
          <w:rFonts w:cs="Times New Roman"/>
          <w:sz w:val="24"/>
          <w:szCs w:val="24"/>
        </w:rPr>
        <w:t>Reference books</w:t>
      </w:r>
    </w:p>
    <w:p w:rsidR="00E04FF8" w:rsidRPr="002232EF" w:rsidRDefault="00E04FF8" w:rsidP="002232EF">
      <w:pPr>
        <w:spacing w:after="0" w:line="240" w:lineRule="auto"/>
        <w:ind w:left="180" w:hanging="180"/>
        <w:jc w:val="both"/>
        <w:rPr>
          <w:rFonts w:asciiTheme="majorHAnsi" w:hAnsiTheme="majorHAnsi"/>
          <w:sz w:val="24"/>
          <w:szCs w:val="24"/>
        </w:rPr>
      </w:pPr>
      <w:r w:rsidRPr="002232EF">
        <w:rPr>
          <w:rFonts w:asciiTheme="majorHAnsi" w:hAnsiTheme="majorHAnsi"/>
          <w:sz w:val="24"/>
          <w:szCs w:val="24"/>
        </w:rPr>
        <w:t xml:space="preserve">Ingrid Volkmer. (2001). </w:t>
      </w:r>
      <w:r w:rsidRPr="002232EF">
        <w:rPr>
          <w:rFonts w:asciiTheme="majorHAnsi" w:hAnsiTheme="majorHAnsi"/>
          <w:i/>
          <w:iCs/>
          <w:sz w:val="24"/>
          <w:szCs w:val="24"/>
        </w:rPr>
        <w:t>News in the Global Sphere.</w:t>
      </w:r>
      <w:r w:rsidRPr="002232EF">
        <w:rPr>
          <w:rFonts w:asciiTheme="majorHAnsi" w:hAnsiTheme="majorHAnsi"/>
          <w:sz w:val="24"/>
          <w:szCs w:val="24"/>
        </w:rPr>
        <w:t xml:space="preserve"> </w:t>
      </w:r>
      <w:r w:rsidRPr="002232EF">
        <w:rPr>
          <w:rFonts w:asciiTheme="majorHAnsi" w:hAnsiTheme="majorHAnsi"/>
          <w:i/>
          <w:sz w:val="24"/>
          <w:szCs w:val="24"/>
        </w:rPr>
        <w:t>A study of CNN and its Impact on Global Communication</w:t>
      </w:r>
      <w:r w:rsidRPr="002232EF">
        <w:rPr>
          <w:rFonts w:asciiTheme="majorHAnsi" w:hAnsiTheme="majorHAnsi"/>
          <w:sz w:val="24"/>
          <w:szCs w:val="24"/>
        </w:rPr>
        <w:t>, Luton: University of Luton Press.</w:t>
      </w:r>
    </w:p>
    <w:p w:rsidR="00E04FF8" w:rsidRPr="002232EF" w:rsidRDefault="00E04FF8"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William Hachten. (2002). </w:t>
      </w:r>
      <w:r w:rsidRPr="002232EF">
        <w:rPr>
          <w:rFonts w:asciiTheme="majorHAnsi" w:hAnsiTheme="majorHAnsi"/>
          <w:i/>
          <w:iCs/>
          <w:sz w:val="24"/>
          <w:szCs w:val="24"/>
        </w:rPr>
        <w:t>World News Prison</w:t>
      </w:r>
      <w:r w:rsidRPr="002232EF">
        <w:rPr>
          <w:rFonts w:asciiTheme="majorHAnsi" w:hAnsiTheme="majorHAnsi"/>
          <w:iCs/>
          <w:sz w:val="24"/>
          <w:szCs w:val="24"/>
        </w:rPr>
        <w:t>,</w:t>
      </w:r>
      <w:r w:rsidRPr="002232EF">
        <w:rPr>
          <w:rFonts w:asciiTheme="majorHAnsi" w:hAnsiTheme="majorHAnsi"/>
          <w:sz w:val="24"/>
          <w:szCs w:val="24"/>
        </w:rPr>
        <w:t xml:space="preserve"> Iowa: Iowa State Press. </w:t>
      </w:r>
    </w:p>
    <w:p w:rsidR="00E04FF8" w:rsidRPr="002232EF" w:rsidRDefault="00E04FF8" w:rsidP="002232EF">
      <w:pPr>
        <w:spacing w:after="0" w:line="240" w:lineRule="auto"/>
        <w:rPr>
          <w:rFonts w:asciiTheme="majorHAnsi" w:hAnsiTheme="majorHAnsi"/>
          <w:sz w:val="24"/>
          <w:szCs w:val="24"/>
        </w:rPr>
      </w:pPr>
      <w:r w:rsidRPr="002232EF">
        <w:rPr>
          <w:rFonts w:asciiTheme="majorHAnsi" w:hAnsiTheme="majorHAnsi"/>
          <w:sz w:val="24"/>
          <w:szCs w:val="24"/>
        </w:rPr>
        <w:t xml:space="preserve">Tehri Rantaner. (2006). </w:t>
      </w:r>
      <w:r w:rsidRPr="002232EF">
        <w:rPr>
          <w:rFonts w:asciiTheme="majorHAnsi" w:hAnsiTheme="majorHAnsi"/>
          <w:i/>
          <w:iCs/>
          <w:sz w:val="24"/>
          <w:szCs w:val="24"/>
        </w:rPr>
        <w:t>Globalization and Media</w:t>
      </w:r>
      <w:r w:rsidRPr="002232EF">
        <w:rPr>
          <w:rFonts w:asciiTheme="majorHAnsi" w:hAnsiTheme="majorHAnsi"/>
          <w:i/>
          <w:sz w:val="24"/>
          <w:szCs w:val="24"/>
        </w:rPr>
        <w:t>.</w:t>
      </w:r>
      <w:r w:rsidRPr="002232EF">
        <w:rPr>
          <w:rFonts w:asciiTheme="majorHAnsi" w:hAnsiTheme="majorHAnsi"/>
          <w:sz w:val="24"/>
          <w:szCs w:val="24"/>
        </w:rPr>
        <w:t xml:space="preserve"> London: Sage Publications.  </w:t>
      </w:r>
    </w:p>
    <w:p w:rsidR="00E04FF8" w:rsidRPr="002232EF" w:rsidRDefault="00E04FF8" w:rsidP="002232EF">
      <w:pPr>
        <w:spacing w:after="0" w:line="240" w:lineRule="auto"/>
        <w:ind w:left="180" w:hanging="180"/>
        <w:rPr>
          <w:rFonts w:asciiTheme="majorHAnsi" w:hAnsiTheme="majorHAnsi"/>
          <w:sz w:val="24"/>
          <w:szCs w:val="24"/>
        </w:rPr>
      </w:pPr>
      <w:r w:rsidRPr="002232EF">
        <w:rPr>
          <w:rFonts w:asciiTheme="majorHAnsi" w:hAnsiTheme="majorHAnsi"/>
          <w:sz w:val="24"/>
          <w:szCs w:val="24"/>
        </w:rPr>
        <w:t xml:space="preserve">Howard H Frederick. (1993). </w:t>
      </w:r>
      <w:r w:rsidRPr="002232EF">
        <w:rPr>
          <w:rFonts w:asciiTheme="majorHAnsi" w:hAnsiTheme="majorHAnsi"/>
          <w:i/>
          <w:iCs/>
          <w:sz w:val="24"/>
          <w:szCs w:val="24"/>
        </w:rPr>
        <w:t xml:space="preserve">Global communication &amp; International Relations, </w:t>
      </w:r>
      <w:r w:rsidRPr="002232EF">
        <w:rPr>
          <w:rFonts w:asciiTheme="majorHAnsi" w:hAnsiTheme="majorHAnsi"/>
          <w:iCs/>
          <w:sz w:val="24"/>
          <w:szCs w:val="24"/>
        </w:rPr>
        <w:t>California: Wadsworth Publication Company.</w:t>
      </w:r>
    </w:p>
    <w:p w:rsidR="00E04FF8" w:rsidRPr="002232EF" w:rsidRDefault="00E04FF8" w:rsidP="002232EF">
      <w:pPr>
        <w:spacing w:after="0" w:line="240" w:lineRule="auto"/>
        <w:rPr>
          <w:rFonts w:asciiTheme="majorHAnsi" w:hAnsiTheme="majorHAnsi"/>
          <w:sz w:val="24"/>
          <w:szCs w:val="24"/>
        </w:rPr>
      </w:pPr>
      <w:r w:rsidRPr="002232EF">
        <w:rPr>
          <w:rFonts w:asciiTheme="majorHAnsi" w:hAnsiTheme="majorHAnsi"/>
          <w:sz w:val="24"/>
          <w:szCs w:val="24"/>
        </w:rPr>
        <w:t xml:space="preserve">Anos Owner Thomas. (2006). </w:t>
      </w:r>
      <w:r w:rsidRPr="002232EF">
        <w:rPr>
          <w:rFonts w:asciiTheme="majorHAnsi" w:hAnsiTheme="majorHAnsi"/>
          <w:i/>
          <w:iCs/>
          <w:sz w:val="24"/>
          <w:szCs w:val="24"/>
        </w:rPr>
        <w:t>Transnational Media and Controlled Markets,</w:t>
      </w:r>
      <w:r w:rsidRPr="002232EF">
        <w:rPr>
          <w:rFonts w:asciiTheme="majorHAnsi" w:hAnsiTheme="majorHAnsi"/>
          <w:sz w:val="24"/>
          <w:szCs w:val="24"/>
        </w:rPr>
        <w:t xml:space="preserve"> New Delhi: Sage.</w:t>
      </w:r>
    </w:p>
    <w:p w:rsidR="00E04FF8" w:rsidRPr="002232EF" w:rsidRDefault="00E04FF8" w:rsidP="002232EF">
      <w:pPr>
        <w:spacing w:after="0" w:line="240" w:lineRule="auto"/>
        <w:rPr>
          <w:rFonts w:asciiTheme="majorHAnsi" w:hAnsiTheme="majorHAnsi"/>
          <w:sz w:val="24"/>
          <w:szCs w:val="24"/>
        </w:rPr>
      </w:pPr>
      <w:r w:rsidRPr="002232EF">
        <w:rPr>
          <w:rFonts w:asciiTheme="majorHAnsi" w:hAnsiTheme="majorHAnsi"/>
          <w:sz w:val="24"/>
          <w:szCs w:val="24"/>
        </w:rPr>
        <w:t xml:space="preserve">Cees Hamlink. (1996). </w:t>
      </w:r>
      <w:r w:rsidRPr="002232EF">
        <w:rPr>
          <w:rFonts w:asciiTheme="majorHAnsi" w:hAnsiTheme="majorHAnsi"/>
          <w:i/>
          <w:iCs/>
          <w:sz w:val="24"/>
          <w:szCs w:val="24"/>
        </w:rPr>
        <w:t>The Politics of World Communication,</w:t>
      </w:r>
      <w:r w:rsidRPr="002232EF">
        <w:rPr>
          <w:rFonts w:asciiTheme="majorHAnsi" w:hAnsiTheme="majorHAnsi"/>
          <w:sz w:val="24"/>
          <w:szCs w:val="24"/>
        </w:rPr>
        <w:t xml:space="preserve"> London: Sage. </w:t>
      </w:r>
    </w:p>
    <w:p w:rsidR="00E04FF8" w:rsidRPr="002232EF" w:rsidRDefault="00E04FF8" w:rsidP="002232EF">
      <w:pPr>
        <w:spacing w:after="0" w:line="240" w:lineRule="auto"/>
        <w:rPr>
          <w:rFonts w:asciiTheme="majorHAnsi" w:hAnsiTheme="majorHAnsi"/>
          <w:sz w:val="24"/>
          <w:szCs w:val="24"/>
        </w:rPr>
      </w:pPr>
      <w:r w:rsidRPr="002232EF">
        <w:rPr>
          <w:rFonts w:asciiTheme="majorHAnsi" w:hAnsiTheme="majorHAnsi"/>
          <w:sz w:val="24"/>
          <w:szCs w:val="24"/>
        </w:rPr>
        <w:t xml:space="preserve">William A. Hachten. (1996). </w:t>
      </w:r>
      <w:r w:rsidRPr="002232EF">
        <w:rPr>
          <w:rFonts w:asciiTheme="majorHAnsi" w:hAnsiTheme="majorHAnsi"/>
          <w:i/>
          <w:sz w:val="24"/>
          <w:szCs w:val="24"/>
        </w:rPr>
        <w:t>The World of News Prism</w:t>
      </w:r>
      <w:r w:rsidRPr="002232EF">
        <w:rPr>
          <w:rFonts w:asciiTheme="majorHAnsi" w:hAnsiTheme="majorHAnsi"/>
          <w:sz w:val="24"/>
          <w:szCs w:val="24"/>
        </w:rPr>
        <w:t>. Iowa: Iowa State University Press.</w:t>
      </w:r>
    </w:p>
    <w:p w:rsidR="00E04FF8" w:rsidRPr="002232EF" w:rsidRDefault="00E04FF8" w:rsidP="002232EF">
      <w:pPr>
        <w:spacing w:after="0" w:line="240" w:lineRule="auto"/>
        <w:rPr>
          <w:rFonts w:asciiTheme="majorHAnsi" w:hAnsiTheme="majorHAnsi"/>
          <w:b/>
          <w:sz w:val="24"/>
          <w:szCs w:val="24"/>
        </w:rPr>
      </w:pPr>
    </w:p>
    <w:p w:rsidR="000A52A3" w:rsidRPr="002232EF" w:rsidRDefault="003F156D" w:rsidP="002232EF">
      <w:pPr>
        <w:spacing w:after="0" w:line="240" w:lineRule="auto"/>
        <w:rPr>
          <w:rFonts w:asciiTheme="majorHAnsi" w:hAnsiTheme="majorHAnsi"/>
          <w:b/>
          <w:sz w:val="24"/>
          <w:szCs w:val="24"/>
        </w:rPr>
      </w:pPr>
      <w:r w:rsidRPr="002232EF">
        <w:rPr>
          <w:rFonts w:asciiTheme="majorHAnsi" w:hAnsiTheme="majorHAnsi"/>
          <w:b/>
          <w:sz w:val="24"/>
          <w:szCs w:val="24"/>
        </w:rPr>
        <w:t>Paper IV: Public Relations</w:t>
      </w:r>
    </w:p>
    <w:p w:rsidR="00BE08AF" w:rsidRPr="002B352F" w:rsidRDefault="006B42F6" w:rsidP="002232EF">
      <w:pPr>
        <w:spacing w:after="0" w:line="240" w:lineRule="auto"/>
        <w:rPr>
          <w:rFonts w:asciiTheme="majorHAnsi" w:hAnsiTheme="majorHAnsi"/>
          <w:b/>
          <w:sz w:val="24"/>
          <w:szCs w:val="24"/>
        </w:rPr>
      </w:pPr>
      <w:r>
        <w:rPr>
          <w:rFonts w:asciiTheme="majorHAnsi" w:hAnsiTheme="majorHAnsi"/>
          <w:b/>
          <w:sz w:val="24"/>
          <w:szCs w:val="24"/>
        </w:rPr>
        <w:t>Unit I</w:t>
      </w:r>
      <w:r w:rsidR="00BE08AF" w:rsidRPr="002B352F">
        <w:rPr>
          <w:rFonts w:asciiTheme="majorHAnsi" w:hAnsiTheme="majorHAnsi"/>
          <w:b/>
          <w:sz w:val="24"/>
          <w:szCs w:val="24"/>
        </w:rPr>
        <w:t xml:space="preserve"> </w:t>
      </w:r>
    </w:p>
    <w:p w:rsidR="00BE08AF" w:rsidRPr="002232EF" w:rsidRDefault="00BE08AF" w:rsidP="002232EF">
      <w:pPr>
        <w:spacing w:after="0" w:line="240" w:lineRule="auto"/>
        <w:rPr>
          <w:rFonts w:asciiTheme="majorHAnsi" w:hAnsiTheme="majorHAnsi"/>
          <w:sz w:val="24"/>
          <w:szCs w:val="24"/>
        </w:rPr>
      </w:pPr>
      <w:r w:rsidRPr="002232EF">
        <w:rPr>
          <w:rFonts w:asciiTheme="majorHAnsi" w:hAnsiTheme="majorHAnsi"/>
          <w:sz w:val="24"/>
          <w:szCs w:val="24"/>
        </w:rPr>
        <w:t>Definitions – nature – scope- Evolution of PR in India – A historical appraisal – publicity – Public opinion – propaganda –</w:t>
      </w:r>
    </w:p>
    <w:p w:rsidR="00BE08AF" w:rsidRPr="002232EF" w:rsidRDefault="00BE08AF" w:rsidP="002232EF">
      <w:pPr>
        <w:spacing w:after="0" w:line="240" w:lineRule="auto"/>
        <w:rPr>
          <w:rFonts w:asciiTheme="majorHAnsi" w:hAnsiTheme="majorHAnsi"/>
          <w:sz w:val="24"/>
          <w:szCs w:val="24"/>
        </w:rPr>
      </w:pPr>
      <w:r w:rsidRPr="002232EF">
        <w:rPr>
          <w:rFonts w:asciiTheme="majorHAnsi" w:hAnsiTheme="majorHAnsi"/>
          <w:sz w:val="24"/>
          <w:szCs w:val="24"/>
        </w:rPr>
        <w:t xml:space="preserve"> Advertising – PR a comparative evaluation – Social and psychological impact of PR – dynamic role of PR in public affairs – PR management</w:t>
      </w:r>
    </w:p>
    <w:p w:rsidR="00BE08AF" w:rsidRPr="002232EF" w:rsidRDefault="00BE08AF" w:rsidP="002232EF">
      <w:pPr>
        <w:spacing w:after="0" w:line="240" w:lineRule="auto"/>
        <w:rPr>
          <w:rFonts w:asciiTheme="majorHAnsi" w:hAnsiTheme="majorHAnsi"/>
          <w:sz w:val="24"/>
          <w:szCs w:val="24"/>
        </w:rPr>
      </w:pPr>
    </w:p>
    <w:p w:rsidR="00BE08AF" w:rsidRPr="002B352F" w:rsidRDefault="006B42F6" w:rsidP="002232EF">
      <w:pPr>
        <w:spacing w:after="0" w:line="240" w:lineRule="auto"/>
        <w:rPr>
          <w:rFonts w:asciiTheme="majorHAnsi" w:hAnsiTheme="majorHAnsi"/>
          <w:b/>
          <w:sz w:val="24"/>
          <w:szCs w:val="24"/>
        </w:rPr>
      </w:pPr>
      <w:r>
        <w:rPr>
          <w:rFonts w:asciiTheme="majorHAnsi" w:hAnsiTheme="majorHAnsi"/>
          <w:b/>
          <w:sz w:val="24"/>
          <w:szCs w:val="24"/>
        </w:rPr>
        <w:t>Unit II</w:t>
      </w:r>
    </w:p>
    <w:p w:rsidR="00BE08AF" w:rsidRPr="002232EF" w:rsidRDefault="00BE08AF" w:rsidP="002232EF">
      <w:pPr>
        <w:spacing w:after="0" w:line="240" w:lineRule="auto"/>
        <w:rPr>
          <w:rFonts w:asciiTheme="majorHAnsi" w:hAnsiTheme="majorHAnsi"/>
          <w:sz w:val="24"/>
          <w:szCs w:val="24"/>
        </w:rPr>
      </w:pPr>
      <w:r w:rsidRPr="002232EF">
        <w:rPr>
          <w:rFonts w:asciiTheme="majorHAnsi" w:hAnsiTheme="majorHAnsi"/>
          <w:sz w:val="24"/>
          <w:szCs w:val="24"/>
        </w:rPr>
        <w:t xml:space="preserve">Components  of PR – Principles of persuasion – effective communication – attitude  change – application of communication techniques for PR media – PR for print , electronics and film, oral,open house,  photography , campaigns , demonstration, exihibitions, trade, press – press conference – special events </w:t>
      </w:r>
    </w:p>
    <w:p w:rsidR="00BE08AF" w:rsidRPr="002232EF" w:rsidRDefault="00BE08AF" w:rsidP="002232EF">
      <w:pPr>
        <w:spacing w:after="0" w:line="240" w:lineRule="auto"/>
        <w:rPr>
          <w:rFonts w:asciiTheme="majorHAnsi" w:hAnsiTheme="majorHAnsi"/>
          <w:sz w:val="24"/>
          <w:szCs w:val="24"/>
        </w:rPr>
      </w:pPr>
    </w:p>
    <w:p w:rsidR="00BE08AF" w:rsidRPr="002B352F" w:rsidRDefault="006B42F6" w:rsidP="002232EF">
      <w:pPr>
        <w:spacing w:after="0" w:line="240" w:lineRule="auto"/>
        <w:rPr>
          <w:rFonts w:asciiTheme="majorHAnsi" w:hAnsiTheme="majorHAnsi"/>
          <w:b/>
          <w:sz w:val="24"/>
          <w:szCs w:val="24"/>
        </w:rPr>
      </w:pPr>
      <w:r>
        <w:rPr>
          <w:rFonts w:asciiTheme="majorHAnsi" w:hAnsiTheme="majorHAnsi"/>
          <w:b/>
          <w:sz w:val="24"/>
          <w:szCs w:val="24"/>
        </w:rPr>
        <w:t>Unit III</w:t>
      </w:r>
    </w:p>
    <w:p w:rsidR="00BE08AF" w:rsidRPr="002232EF" w:rsidRDefault="00BE08AF" w:rsidP="002232EF">
      <w:pPr>
        <w:spacing w:after="0" w:line="240" w:lineRule="auto"/>
        <w:rPr>
          <w:rFonts w:asciiTheme="majorHAnsi" w:hAnsiTheme="majorHAnsi"/>
          <w:sz w:val="24"/>
          <w:szCs w:val="24"/>
        </w:rPr>
      </w:pPr>
      <w:r w:rsidRPr="002232EF">
        <w:rPr>
          <w:rFonts w:asciiTheme="majorHAnsi" w:hAnsiTheme="majorHAnsi"/>
          <w:sz w:val="24"/>
          <w:szCs w:val="24"/>
        </w:rPr>
        <w:t xml:space="preserve">PR organisations – structure – PR policy – consultancy agency system – planning – fact finding – implementation- Feedback analysis – methods of PR – Press relations – periodicals – controlled electronic communication – advertising as a component of PR – direct communication methods – books and other publications   </w:t>
      </w:r>
    </w:p>
    <w:p w:rsidR="00BE08AF" w:rsidRPr="002232EF" w:rsidRDefault="00BE08AF" w:rsidP="002232EF">
      <w:pPr>
        <w:spacing w:after="0" w:line="240" w:lineRule="auto"/>
        <w:rPr>
          <w:rFonts w:asciiTheme="majorHAnsi" w:hAnsiTheme="majorHAnsi"/>
          <w:sz w:val="24"/>
          <w:szCs w:val="24"/>
        </w:rPr>
      </w:pPr>
      <w:r w:rsidRPr="002232EF">
        <w:rPr>
          <w:rFonts w:asciiTheme="majorHAnsi" w:hAnsiTheme="majorHAnsi"/>
          <w:sz w:val="24"/>
          <w:szCs w:val="24"/>
        </w:rPr>
        <w:t xml:space="preserve"> </w:t>
      </w:r>
    </w:p>
    <w:p w:rsidR="00BE08AF" w:rsidRPr="002B352F" w:rsidRDefault="006B42F6" w:rsidP="002232EF">
      <w:pPr>
        <w:spacing w:after="0" w:line="240" w:lineRule="auto"/>
        <w:rPr>
          <w:rFonts w:asciiTheme="majorHAnsi" w:hAnsiTheme="majorHAnsi"/>
          <w:b/>
          <w:sz w:val="24"/>
          <w:szCs w:val="24"/>
        </w:rPr>
      </w:pPr>
      <w:r>
        <w:rPr>
          <w:rFonts w:asciiTheme="majorHAnsi" w:hAnsiTheme="majorHAnsi"/>
          <w:b/>
          <w:sz w:val="24"/>
          <w:szCs w:val="24"/>
        </w:rPr>
        <w:t>Unit IV</w:t>
      </w:r>
      <w:r w:rsidR="00BE08AF" w:rsidRPr="002B352F">
        <w:rPr>
          <w:rFonts w:asciiTheme="majorHAnsi" w:hAnsiTheme="majorHAnsi"/>
          <w:b/>
          <w:sz w:val="24"/>
          <w:szCs w:val="24"/>
        </w:rPr>
        <w:t xml:space="preserve"> </w:t>
      </w:r>
    </w:p>
    <w:p w:rsidR="00BE08AF" w:rsidRPr="002232EF" w:rsidRDefault="00BE08AF" w:rsidP="002232EF">
      <w:pPr>
        <w:spacing w:after="0" w:line="240" w:lineRule="auto"/>
        <w:rPr>
          <w:rFonts w:asciiTheme="majorHAnsi" w:hAnsiTheme="majorHAnsi"/>
          <w:sz w:val="24"/>
          <w:szCs w:val="24"/>
        </w:rPr>
      </w:pPr>
      <w:r w:rsidRPr="002232EF">
        <w:rPr>
          <w:rFonts w:asciiTheme="majorHAnsi" w:hAnsiTheme="majorHAnsi"/>
          <w:sz w:val="24"/>
          <w:szCs w:val="24"/>
        </w:rPr>
        <w:t xml:space="preserve"> Applied PR – International PR – Pr for central government –state government – local bodies – PR and extension – employees relations</w:t>
      </w:r>
    </w:p>
    <w:p w:rsidR="00BE08AF" w:rsidRPr="002B352F" w:rsidRDefault="006B42F6" w:rsidP="002232EF">
      <w:pPr>
        <w:spacing w:after="0" w:line="240" w:lineRule="auto"/>
        <w:rPr>
          <w:rFonts w:asciiTheme="majorHAnsi" w:hAnsiTheme="majorHAnsi"/>
          <w:b/>
          <w:sz w:val="24"/>
          <w:szCs w:val="24"/>
        </w:rPr>
      </w:pPr>
      <w:r>
        <w:rPr>
          <w:rFonts w:asciiTheme="majorHAnsi" w:hAnsiTheme="majorHAnsi"/>
          <w:b/>
          <w:sz w:val="24"/>
          <w:szCs w:val="24"/>
        </w:rPr>
        <w:t>Unit V</w:t>
      </w:r>
      <w:r w:rsidR="00BE08AF" w:rsidRPr="002B352F">
        <w:rPr>
          <w:rFonts w:asciiTheme="majorHAnsi" w:hAnsiTheme="majorHAnsi"/>
          <w:b/>
          <w:sz w:val="24"/>
          <w:szCs w:val="24"/>
        </w:rPr>
        <w:t xml:space="preserve"> </w:t>
      </w:r>
    </w:p>
    <w:p w:rsidR="00BE08AF" w:rsidRPr="002232EF" w:rsidRDefault="00BE08AF" w:rsidP="002232EF">
      <w:pPr>
        <w:spacing w:after="0" w:line="240" w:lineRule="auto"/>
        <w:rPr>
          <w:rFonts w:asciiTheme="majorHAnsi" w:hAnsiTheme="majorHAnsi"/>
          <w:sz w:val="24"/>
          <w:szCs w:val="24"/>
        </w:rPr>
      </w:pPr>
      <w:r w:rsidRPr="002232EF">
        <w:rPr>
          <w:rFonts w:asciiTheme="majorHAnsi" w:hAnsiTheme="majorHAnsi"/>
          <w:sz w:val="24"/>
          <w:szCs w:val="24"/>
        </w:rPr>
        <w:t xml:space="preserve">Preparation of literature for PR campaigns through mass media house journals – case studies – professional organizations of PR  PRSI, PASA, IPRA, BPRA – A brief survey of PR in India – PR research areas – techniques – evaluation – Laws and ethical aspects – recent trends – PR education </w:t>
      </w:r>
    </w:p>
    <w:p w:rsidR="00BE08AF" w:rsidRPr="002232EF" w:rsidRDefault="00BE08AF" w:rsidP="002232EF">
      <w:pPr>
        <w:spacing w:after="0" w:line="240" w:lineRule="auto"/>
        <w:rPr>
          <w:rFonts w:asciiTheme="majorHAnsi" w:hAnsiTheme="majorHAnsi"/>
          <w:sz w:val="24"/>
          <w:szCs w:val="24"/>
        </w:rPr>
      </w:pPr>
    </w:p>
    <w:p w:rsidR="00BE08AF" w:rsidRPr="002232EF" w:rsidRDefault="00BE08AF" w:rsidP="002232EF">
      <w:pPr>
        <w:spacing w:after="0" w:line="240" w:lineRule="auto"/>
        <w:rPr>
          <w:rFonts w:asciiTheme="majorHAnsi" w:hAnsiTheme="majorHAnsi"/>
          <w:b/>
          <w:sz w:val="24"/>
          <w:szCs w:val="24"/>
        </w:rPr>
      </w:pPr>
      <w:r w:rsidRPr="002232EF">
        <w:rPr>
          <w:rFonts w:asciiTheme="majorHAnsi" w:hAnsiTheme="majorHAnsi"/>
          <w:b/>
          <w:sz w:val="24"/>
          <w:szCs w:val="24"/>
        </w:rPr>
        <w:t>Referen</w:t>
      </w:r>
      <w:r w:rsidR="008826FA" w:rsidRPr="002232EF">
        <w:rPr>
          <w:rFonts w:asciiTheme="majorHAnsi" w:hAnsiTheme="majorHAnsi"/>
          <w:b/>
          <w:sz w:val="24"/>
          <w:szCs w:val="24"/>
        </w:rPr>
        <w:t>c</w:t>
      </w:r>
      <w:r w:rsidRPr="002232EF">
        <w:rPr>
          <w:rFonts w:asciiTheme="majorHAnsi" w:hAnsiTheme="majorHAnsi"/>
          <w:b/>
          <w:sz w:val="24"/>
          <w:szCs w:val="24"/>
        </w:rPr>
        <w:t xml:space="preserve">e books </w:t>
      </w:r>
    </w:p>
    <w:p w:rsidR="00D9326C" w:rsidRPr="002232EF" w:rsidRDefault="00D9326C" w:rsidP="002232EF">
      <w:pPr>
        <w:spacing w:after="0" w:line="240" w:lineRule="auto"/>
        <w:rPr>
          <w:rFonts w:asciiTheme="majorHAnsi" w:hAnsiTheme="majorHAnsi"/>
          <w:sz w:val="24"/>
          <w:szCs w:val="24"/>
        </w:rPr>
      </w:pPr>
      <w:r w:rsidRPr="002232EF">
        <w:rPr>
          <w:rFonts w:asciiTheme="majorHAnsi" w:hAnsiTheme="majorHAnsi"/>
          <w:sz w:val="24"/>
          <w:szCs w:val="24"/>
        </w:rPr>
        <w:t xml:space="preserve">Cutlip &amp; Centre. (2005). </w:t>
      </w:r>
      <w:r w:rsidRPr="002232EF">
        <w:rPr>
          <w:rFonts w:asciiTheme="majorHAnsi" w:hAnsiTheme="majorHAnsi"/>
          <w:i/>
          <w:iCs/>
          <w:sz w:val="24"/>
          <w:szCs w:val="24"/>
        </w:rPr>
        <w:t>Effective Public Relations</w:t>
      </w:r>
      <w:r w:rsidRPr="002232EF">
        <w:rPr>
          <w:rFonts w:asciiTheme="majorHAnsi" w:hAnsiTheme="majorHAnsi"/>
          <w:sz w:val="24"/>
          <w:szCs w:val="24"/>
        </w:rPr>
        <w:t xml:space="preserve">, New Delhi: Pearson. </w:t>
      </w:r>
    </w:p>
    <w:p w:rsidR="00D9326C" w:rsidRPr="002232EF" w:rsidRDefault="00D9326C" w:rsidP="002232EF">
      <w:pPr>
        <w:spacing w:after="0" w:line="240" w:lineRule="auto"/>
        <w:rPr>
          <w:rFonts w:asciiTheme="majorHAnsi" w:hAnsiTheme="majorHAnsi"/>
          <w:sz w:val="24"/>
          <w:szCs w:val="24"/>
        </w:rPr>
      </w:pPr>
      <w:r w:rsidRPr="002232EF">
        <w:rPr>
          <w:rFonts w:asciiTheme="majorHAnsi" w:hAnsiTheme="majorHAnsi"/>
          <w:sz w:val="24"/>
          <w:szCs w:val="24"/>
        </w:rPr>
        <w:t xml:space="preserve">Alsion Theakar. (2001). </w:t>
      </w:r>
      <w:r w:rsidRPr="002232EF">
        <w:rPr>
          <w:rFonts w:asciiTheme="majorHAnsi" w:hAnsiTheme="majorHAnsi"/>
          <w:i/>
          <w:sz w:val="24"/>
          <w:szCs w:val="24"/>
        </w:rPr>
        <w:t>The Public Relations Handbook</w:t>
      </w:r>
      <w:r w:rsidRPr="002232EF">
        <w:rPr>
          <w:rFonts w:asciiTheme="majorHAnsi" w:hAnsiTheme="majorHAnsi"/>
          <w:sz w:val="24"/>
          <w:szCs w:val="24"/>
        </w:rPr>
        <w:t xml:space="preserve"> (Second Edition), London: Routledge.</w:t>
      </w:r>
    </w:p>
    <w:p w:rsidR="00D9326C" w:rsidRPr="002232EF" w:rsidRDefault="00D9326C" w:rsidP="002232EF">
      <w:pPr>
        <w:spacing w:after="0" w:line="240" w:lineRule="auto"/>
        <w:ind w:left="360" w:hanging="360"/>
        <w:rPr>
          <w:rFonts w:asciiTheme="majorHAnsi" w:hAnsiTheme="majorHAnsi"/>
          <w:sz w:val="24"/>
          <w:szCs w:val="24"/>
        </w:rPr>
      </w:pPr>
      <w:r w:rsidRPr="002232EF">
        <w:rPr>
          <w:rFonts w:asciiTheme="majorHAnsi" w:hAnsiTheme="majorHAnsi"/>
          <w:sz w:val="24"/>
          <w:szCs w:val="24"/>
        </w:rPr>
        <w:t xml:space="preserve">C Narasimha Reddy. (1983). </w:t>
      </w:r>
      <w:r w:rsidRPr="002232EF">
        <w:rPr>
          <w:rFonts w:asciiTheme="majorHAnsi" w:hAnsiTheme="majorHAnsi"/>
          <w:i/>
          <w:sz w:val="24"/>
          <w:szCs w:val="24"/>
        </w:rPr>
        <w:t>How to be Good PRO</w:t>
      </w:r>
      <w:r w:rsidRPr="002232EF">
        <w:rPr>
          <w:rFonts w:asciiTheme="majorHAnsi" w:hAnsiTheme="majorHAnsi"/>
          <w:sz w:val="24"/>
          <w:szCs w:val="24"/>
        </w:rPr>
        <w:t>, Hyderabad: Himalaya Publishing House.</w:t>
      </w:r>
    </w:p>
    <w:p w:rsidR="00D9326C" w:rsidRPr="002232EF" w:rsidRDefault="00D9326C" w:rsidP="002232EF">
      <w:pPr>
        <w:spacing w:after="0" w:line="240" w:lineRule="auto"/>
        <w:ind w:left="1440" w:hanging="1440"/>
        <w:rPr>
          <w:rFonts w:asciiTheme="majorHAnsi" w:hAnsiTheme="majorHAnsi"/>
          <w:sz w:val="24"/>
          <w:szCs w:val="24"/>
        </w:rPr>
      </w:pPr>
      <w:r w:rsidRPr="002232EF">
        <w:rPr>
          <w:rFonts w:asciiTheme="majorHAnsi" w:hAnsiTheme="majorHAnsi"/>
          <w:sz w:val="24"/>
          <w:szCs w:val="24"/>
        </w:rPr>
        <w:t xml:space="preserve">Jaisree Jaiswaney. (2010). </w:t>
      </w:r>
      <w:r w:rsidRPr="002232EF">
        <w:rPr>
          <w:rFonts w:asciiTheme="majorHAnsi" w:hAnsiTheme="majorHAnsi"/>
          <w:i/>
          <w:sz w:val="24"/>
          <w:szCs w:val="24"/>
        </w:rPr>
        <w:t>Corporate Communication: Principles and Practice</w:t>
      </w:r>
      <w:r w:rsidRPr="002232EF">
        <w:rPr>
          <w:rFonts w:asciiTheme="majorHAnsi" w:hAnsiTheme="majorHAnsi"/>
          <w:sz w:val="24"/>
          <w:szCs w:val="24"/>
        </w:rPr>
        <w:t>. New Delhi: Oxford University Press.</w:t>
      </w:r>
    </w:p>
    <w:p w:rsidR="003F156D" w:rsidRPr="002232EF" w:rsidRDefault="003F156D" w:rsidP="002232EF">
      <w:pPr>
        <w:spacing w:after="0" w:line="240" w:lineRule="auto"/>
        <w:rPr>
          <w:rFonts w:asciiTheme="majorHAnsi" w:hAnsiTheme="majorHAnsi"/>
          <w:b/>
          <w:sz w:val="24"/>
          <w:szCs w:val="24"/>
        </w:rPr>
      </w:pPr>
    </w:p>
    <w:p w:rsidR="00D9326C" w:rsidRPr="002232EF" w:rsidRDefault="00D9326C"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Paper V: </w:t>
      </w:r>
    </w:p>
    <w:p w:rsidR="00BE216B" w:rsidRPr="002232EF" w:rsidRDefault="006B42F6" w:rsidP="002232EF">
      <w:pPr>
        <w:spacing w:after="0" w:line="240" w:lineRule="auto"/>
        <w:rPr>
          <w:rFonts w:asciiTheme="majorHAnsi" w:hAnsiTheme="majorHAnsi"/>
          <w:b/>
          <w:sz w:val="24"/>
          <w:szCs w:val="24"/>
        </w:rPr>
      </w:pPr>
      <w:r>
        <w:rPr>
          <w:rFonts w:asciiTheme="majorHAnsi" w:hAnsiTheme="majorHAnsi"/>
          <w:b/>
          <w:sz w:val="24"/>
          <w:szCs w:val="24"/>
        </w:rPr>
        <w:t>Unit I</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Political communication-definition-scope and nature</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Politics, democracy and media-the theory of liberal democracy-constitutionality-participation-rational choice-public opinion and public sphere-the role of media in democracy</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Political journalism in India: status and dynamics</w:t>
      </w:r>
    </w:p>
    <w:p w:rsidR="00BE216B" w:rsidRPr="002232EF" w:rsidRDefault="00BE216B" w:rsidP="002232EF">
      <w:pPr>
        <w:spacing w:after="0" w:line="240" w:lineRule="auto"/>
        <w:rPr>
          <w:rFonts w:asciiTheme="majorHAnsi" w:hAnsiTheme="majorHAnsi"/>
          <w:sz w:val="24"/>
          <w:szCs w:val="24"/>
        </w:rPr>
      </w:pPr>
    </w:p>
    <w:p w:rsidR="00BE216B" w:rsidRPr="002232EF" w:rsidRDefault="00BE216B" w:rsidP="002232EF">
      <w:pPr>
        <w:spacing w:after="0" w:line="240" w:lineRule="auto"/>
        <w:rPr>
          <w:rFonts w:asciiTheme="majorHAnsi" w:hAnsiTheme="majorHAnsi"/>
          <w:b/>
          <w:sz w:val="24"/>
          <w:szCs w:val="24"/>
        </w:rPr>
      </w:pPr>
      <w:r w:rsidRPr="002232EF">
        <w:rPr>
          <w:rFonts w:asciiTheme="majorHAnsi" w:hAnsiTheme="majorHAnsi"/>
          <w:b/>
          <w:sz w:val="24"/>
          <w:szCs w:val="24"/>
        </w:rPr>
        <w:t>Unit II</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Political parties in India-Congress- BJP-CPI-CPI(M)-the emergence of regional political paries-Akali Dal- Shiv Sena-DMK-AIDMK-Telugu Desam-Samajvadi party-BSP</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 xml:space="preserve">Elections in India-setting up elections commission in India-conduct of elections- model code of conduct- voter education-use of technology- media and elections </w:t>
      </w:r>
    </w:p>
    <w:p w:rsidR="00BE216B" w:rsidRPr="002232EF" w:rsidRDefault="00BE216B" w:rsidP="002232EF">
      <w:pPr>
        <w:spacing w:after="0" w:line="240" w:lineRule="auto"/>
        <w:rPr>
          <w:rFonts w:asciiTheme="majorHAnsi" w:hAnsiTheme="majorHAnsi"/>
          <w:sz w:val="24"/>
          <w:szCs w:val="24"/>
        </w:rPr>
      </w:pPr>
    </w:p>
    <w:p w:rsidR="00BE216B" w:rsidRPr="002232EF" w:rsidRDefault="00BE216B" w:rsidP="002232EF">
      <w:pPr>
        <w:spacing w:after="0" w:line="240" w:lineRule="auto"/>
        <w:rPr>
          <w:rFonts w:asciiTheme="majorHAnsi" w:hAnsiTheme="majorHAnsi"/>
          <w:sz w:val="24"/>
          <w:szCs w:val="24"/>
        </w:rPr>
      </w:pPr>
    </w:p>
    <w:p w:rsidR="00BE216B" w:rsidRPr="002232EF" w:rsidRDefault="00BE216B" w:rsidP="002232EF">
      <w:pPr>
        <w:spacing w:after="0" w:line="240" w:lineRule="auto"/>
        <w:rPr>
          <w:rFonts w:asciiTheme="majorHAnsi" w:hAnsiTheme="majorHAnsi"/>
          <w:b/>
          <w:sz w:val="24"/>
          <w:szCs w:val="24"/>
        </w:rPr>
      </w:pPr>
      <w:r w:rsidRPr="002232EF">
        <w:rPr>
          <w:rFonts w:asciiTheme="majorHAnsi" w:hAnsiTheme="majorHAnsi"/>
          <w:b/>
          <w:sz w:val="24"/>
          <w:szCs w:val="24"/>
        </w:rPr>
        <w:t>Unit III</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Political messages-political advertising-political campaigns-news coverage of political campaigns-agenda-setting-gate-keeping and the media-the spiral silence and the social nature of man</w:t>
      </w:r>
    </w:p>
    <w:p w:rsidR="00BE216B" w:rsidRPr="002232EF" w:rsidRDefault="00BE216B" w:rsidP="002232EF">
      <w:pPr>
        <w:spacing w:after="0" w:line="240" w:lineRule="auto"/>
        <w:rPr>
          <w:rFonts w:asciiTheme="majorHAnsi" w:hAnsiTheme="majorHAnsi"/>
          <w:sz w:val="24"/>
          <w:szCs w:val="24"/>
        </w:rPr>
      </w:pPr>
    </w:p>
    <w:p w:rsidR="00BE216B" w:rsidRPr="002232EF" w:rsidRDefault="00BE216B" w:rsidP="002232EF">
      <w:pPr>
        <w:spacing w:after="0" w:line="240" w:lineRule="auto"/>
        <w:rPr>
          <w:rFonts w:asciiTheme="majorHAnsi" w:hAnsiTheme="majorHAnsi"/>
          <w:b/>
          <w:sz w:val="24"/>
          <w:szCs w:val="24"/>
        </w:rPr>
      </w:pPr>
      <w:r w:rsidRPr="002232EF">
        <w:rPr>
          <w:rFonts w:asciiTheme="majorHAnsi" w:hAnsiTheme="majorHAnsi"/>
          <w:b/>
          <w:sz w:val="24"/>
          <w:szCs w:val="24"/>
        </w:rPr>
        <w:t>Unit IV</w:t>
      </w:r>
    </w:p>
    <w:p w:rsidR="00BE216B" w:rsidRPr="002232EF" w:rsidRDefault="00BE216B" w:rsidP="002232EF">
      <w:pPr>
        <w:tabs>
          <w:tab w:val="left" w:pos="180"/>
        </w:tabs>
        <w:spacing w:after="0" w:line="240" w:lineRule="auto"/>
        <w:rPr>
          <w:rFonts w:asciiTheme="majorHAnsi" w:hAnsiTheme="majorHAnsi"/>
          <w:b/>
          <w:bCs/>
          <w:sz w:val="24"/>
          <w:szCs w:val="24"/>
        </w:rPr>
      </w:pP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Spin-doctoring –the art of political public relations</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Selling politicians and creating celebrity status</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Selling policies and beliefs</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Film stars and political images</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Political campaigns and their impact</w:t>
      </w:r>
    </w:p>
    <w:p w:rsidR="00BE216B" w:rsidRPr="002232EF" w:rsidRDefault="00BE216B" w:rsidP="002232EF">
      <w:pPr>
        <w:spacing w:after="0" w:line="240" w:lineRule="auto"/>
        <w:rPr>
          <w:rFonts w:asciiTheme="majorHAnsi" w:hAnsiTheme="majorHAnsi"/>
          <w:sz w:val="24"/>
          <w:szCs w:val="24"/>
        </w:rPr>
      </w:pPr>
    </w:p>
    <w:p w:rsidR="00BE216B" w:rsidRPr="002232EF" w:rsidRDefault="00BE216B" w:rsidP="002232EF">
      <w:pPr>
        <w:spacing w:after="0" w:line="240" w:lineRule="auto"/>
        <w:rPr>
          <w:rFonts w:asciiTheme="majorHAnsi" w:hAnsiTheme="majorHAnsi"/>
          <w:b/>
          <w:sz w:val="24"/>
          <w:szCs w:val="24"/>
        </w:rPr>
      </w:pPr>
      <w:r w:rsidRPr="002232EF">
        <w:rPr>
          <w:rFonts w:asciiTheme="majorHAnsi" w:hAnsiTheme="majorHAnsi"/>
          <w:b/>
          <w:sz w:val="24"/>
          <w:szCs w:val="24"/>
        </w:rPr>
        <w:t>Unit V</w:t>
      </w:r>
    </w:p>
    <w:p w:rsidR="00BE216B" w:rsidRPr="002232EF" w:rsidRDefault="00BE216B" w:rsidP="002232EF">
      <w:pPr>
        <w:spacing w:after="0" w:line="240" w:lineRule="auto"/>
        <w:rPr>
          <w:rFonts w:asciiTheme="majorHAnsi" w:hAnsiTheme="majorHAnsi"/>
          <w:sz w:val="24"/>
          <w:szCs w:val="24"/>
        </w:rPr>
      </w:pPr>
      <w:r w:rsidRPr="002232EF">
        <w:rPr>
          <w:rFonts w:asciiTheme="majorHAnsi" w:hAnsiTheme="majorHAnsi"/>
          <w:sz w:val="24"/>
          <w:szCs w:val="24"/>
        </w:rPr>
        <w:t>Political issues in India-corruption- language and politics- television and politics-national identity and communications.</w:t>
      </w:r>
    </w:p>
    <w:p w:rsidR="00BE216B" w:rsidRPr="002232EF" w:rsidRDefault="00BE216B" w:rsidP="002232EF">
      <w:pPr>
        <w:spacing w:after="0" w:line="240" w:lineRule="auto"/>
        <w:jc w:val="both"/>
        <w:rPr>
          <w:rFonts w:asciiTheme="majorHAnsi" w:hAnsiTheme="majorHAnsi"/>
          <w:b/>
          <w:sz w:val="24"/>
          <w:szCs w:val="24"/>
        </w:rPr>
      </w:pPr>
    </w:p>
    <w:p w:rsidR="00BE216B" w:rsidRPr="002232EF" w:rsidRDefault="00BE216B" w:rsidP="002232EF">
      <w:pPr>
        <w:spacing w:after="0" w:line="240" w:lineRule="auto"/>
        <w:jc w:val="both"/>
        <w:rPr>
          <w:rFonts w:asciiTheme="majorHAnsi" w:hAnsiTheme="majorHAnsi"/>
          <w:b/>
          <w:sz w:val="24"/>
          <w:szCs w:val="24"/>
        </w:rPr>
      </w:pPr>
      <w:r w:rsidRPr="002232EF">
        <w:rPr>
          <w:rFonts w:asciiTheme="majorHAnsi" w:hAnsiTheme="majorHAnsi"/>
          <w:b/>
          <w:sz w:val="24"/>
          <w:szCs w:val="24"/>
        </w:rPr>
        <w:t>Reference books</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Brian McNair (2012). Introduction to political communication (fifth edition).London: Routledge. </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Eric Louw. (2010). </w:t>
      </w:r>
      <w:r w:rsidRPr="002232EF">
        <w:rPr>
          <w:rFonts w:asciiTheme="majorHAnsi" w:hAnsiTheme="majorHAnsi"/>
          <w:i/>
          <w:sz w:val="24"/>
          <w:szCs w:val="24"/>
        </w:rPr>
        <w:t>Media and Political Process</w:t>
      </w:r>
      <w:r w:rsidRPr="002232EF">
        <w:rPr>
          <w:rFonts w:asciiTheme="majorHAnsi" w:hAnsiTheme="majorHAnsi"/>
          <w:sz w:val="24"/>
          <w:szCs w:val="24"/>
        </w:rPr>
        <w:t xml:space="preserve">, New Delhi: Sage. </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Peter Gonsalves. (2010). </w:t>
      </w:r>
      <w:r w:rsidRPr="002232EF">
        <w:rPr>
          <w:rFonts w:asciiTheme="majorHAnsi" w:hAnsiTheme="majorHAnsi"/>
          <w:i/>
          <w:sz w:val="24"/>
          <w:szCs w:val="24"/>
        </w:rPr>
        <w:t>Clothing for Liberation</w:t>
      </w:r>
      <w:r w:rsidRPr="002232EF">
        <w:rPr>
          <w:rFonts w:asciiTheme="majorHAnsi" w:hAnsiTheme="majorHAnsi"/>
          <w:sz w:val="24"/>
          <w:szCs w:val="24"/>
        </w:rPr>
        <w:t xml:space="preserve">, New Delhi: Sage. </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John Corner. (eds) (2003). </w:t>
      </w:r>
      <w:r w:rsidRPr="002232EF">
        <w:rPr>
          <w:rFonts w:asciiTheme="majorHAnsi" w:hAnsiTheme="majorHAnsi"/>
          <w:i/>
          <w:sz w:val="24"/>
          <w:szCs w:val="24"/>
        </w:rPr>
        <w:t>Media and Restyling of Politics</w:t>
      </w:r>
      <w:r w:rsidRPr="002232EF">
        <w:rPr>
          <w:rFonts w:asciiTheme="majorHAnsi" w:hAnsiTheme="majorHAnsi"/>
          <w:sz w:val="24"/>
          <w:szCs w:val="24"/>
        </w:rPr>
        <w:t>, New Delhi: Sage</w:t>
      </w:r>
    </w:p>
    <w:p w:rsidR="00BE216B" w:rsidRPr="002232EF" w:rsidRDefault="00BE216B" w:rsidP="002232EF">
      <w:pPr>
        <w:spacing w:after="0" w:line="240" w:lineRule="auto"/>
        <w:ind w:left="1440" w:hanging="1440"/>
        <w:jc w:val="both"/>
        <w:rPr>
          <w:rFonts w:asciiTheme="majorHAnsi" w:hAnsiTheme="majorHAnsi"/>
          <w:sz w:val="24"/>
          <w:szCs w:val="24"/>
        </w:rPr>
      </w:pPr>
      <w:r w:rsidRPr="002232EF">
        <w:rPr>
          <w:rFonts w:asciiTheme="majorHAnsi" w:hAnsiTheme="majorHAnsi"/>
          <w:sz w:val="24"/>
          <w:szCs w:val="24"/>
        </w:rPr>
        <w:t xml:space="preserve">Arvind Rajgopal. (ed). (2009) </w:t>
      </w:r>
      <w:r w:rsidRPr="002232EF">
        <w:rPr>
          <w:rFonts w:asciiTheme="majorHAnsi" w:hAnsiTheme="majorHAnsi"/>
          <w:i/>
          <w:sz w:val="24"/>
          <w:szCs w:val="24"/>
        </w:rPr>
        <w:t>Indian Public Sphere: Readings in Media History</w:t>
      </w:r>
      <w:r w:rsidRPr="002232EF">
        <w:rPr>
          <w:rFonts w:asciiTheme="majorHAnsi" w:hAnsiTheme="majorHAnsi"/>
          <w:sz w:val="24"/>
          <w:szCs w:val="24"/>
        </w:rPr>
        <w:t>, New Delhi: Oxford University Press..</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Peter DeSouza and E Sridharan (2012). India’s political parties. New Delhi: Sage</w:t>
      </w:r>
    </w:p>
    <w:p w:rsidR="00BE216B" w:rsidRPr="002232EF" w:rsidRDefault="00BE216B" w:rsidP="002232EF">
      <w:pPr>
        <w:spacing w:after="0" w:line="240" w:lineRule="auto"/>
        <w:ind w:left="1440" w:hanging="1440"/>
        <w:jc w:val="both"/>
        <w:rPr>
          <w:rFonts w:asciiTheme="majorHAnsi" w:hAnsiTheme="majorHAnsi"/>
          <w:sz w:val="24"/>
          <w:szCs w:val="24"/>
        </w:rPr>
      </w:pPr>
      <w:r w:rsidRPr="002232EF">
        <w:rPr>
          <w:rFonts w:asciiTheme="majorHAnsi" w:hAnsiTheme="majorHAnsi"/>
          <w:sz w:val="24"/>
          <w:szCs w:val="24"/>
        </w:rPr>
        <w:t>S P Qurashi (2014). An undocumented wonder ; the making od Great Indian election. New Delhi:Rupa</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Arvind Rajgopal(2005). Politics after television. New Delhi: Oxford University Press.</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Asha Sarangi (2009).language and politics in India. New Delhi: Oxford.</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N Vittal (20120. Ending corruption. New Delhi: Penguins</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Praminda Jacob(2009). Celluloid deities. New Delhi: Oriental Blackswan</w:t>
      </w:r>
    </w:p>
    <w:p w:rsidR="00BE216B" w:rsidRPr="002232EF" w:rsidRDefault="00BE216B" w:rsidP="002232EF">
      <w:pPr>
        <w:spacing w:after="0" w:line="240" w:lineRule="auto"/>
        <w:jc w:val="both"/>
        <w:rPr>
          <w:rFonts w:asciiTheme="majorHAnsi" w:hAnsiTheme="majorHAnsi"/>
          <w:sz w:val="24"/>
          <w:szCs w:val="24"/>
        </w:rPr>
      </w:pPr>
      <w:r w:rsidRPr="002232EF">
        <w:rPr>
          <w:rFonts w:asciiTheme="majorHAnsi" w:hAnsiTheme="majorHAnsi"/>
          <w:sz w:val="24"/>
          <w:szCs w:val="24"/>
        </w:rPr>
        <w:t>Vasanthi (2006)&gt; Cut-uts, caste and cinema. New Delhi: penguin.</w:t>
      </w:r>
    </w:p>
    <w:p w:rsidR="00BE216B" w:rsidRPr="002232EF" w:rsidRDefault="00BE216B" w:rsidP="002232EF">
      <w:pPr>
        <w:spacing w:after="0" w:line="240" w:lineRule="auto"/>
        <w:ind w:left="1440" w:hanging="1440"/>
        <w:jc w:val="both"/>
        <w:rPr>
          <w:rFonts w:asciiTheme="majorHAnsi" w:hAnsiTheme="majorHAnsi"/>
          <w:sz w:val="24"/>
          <w:szCs w:val="24"/>
        </w:rPr>
      </w:pPr>
      <w:r w:rsidRPr="002232EF">
        <w:rPr>
          <w:rFonts w:asciiTheme="majorHAnsi" w:hAnsiTheme="majorHAnsi"/>
          <w:sz w:val="24"/>
          <w:szCs w:val="24"/>
        </w:rPr>
        <w:t xml:space="preserve">Linda L. K. and H. Christina. (2008). </w:t>
      </w:r>
      <w:r w:rsidRPr="002232EF">
        <w:rPr>
          <w:rFonts w:asciiTheme="majorHAnsi" w:hAnsiTheme="majorHAnsi"/>
          <w:i/>
          <w:sz w:val="24"/>
          <w:szCs w:val="24"/>
        </w:rPr>
        <w:t>Handbook</w:t>
      </w:r>
      <w:r w:rsidRPr="002232EF">
        <w:rPr>
          <w:rFonts w:asciiTheme="majorHAnsi" w:hAnsiTheme="majorHAnsi"/>
          <w:sz w:val="24"/>
          <w:szCs w:val="24"/>
        </w:rPr>
        <w:t xml:space="preserve"> </w:t>
      </w:r>
      <w:r w:rsidRPr="002232EF">
        <w:rPr>
          <w:rFonts w:asciiTheme="majorHAnsi" w:hAnsiTheme="majorHAnsi"/>
          <w:i/>
          <w:sz w:val="24"/>
          <w:szCs w:val="24"/>
        </w:rPr>
        <w:t xml:space="preserve">of Political Communication research. </w:t>
      </w:r>
      <w:r w:rsidRPr="002232EF">
        <w:rPr>
          <w:rFonts w:asciiTheme="majorHAnsi" w:hAnsiTheme="majorHAnsi"/>
          <w:sz w:val="24"/>
          <w:szCs w:val="24"/>
        </w:rPr>
        <w:t xml:space="preserve">London: Sage.  </w:t>
      </w:r>
    </w:p>
    <w:p w:rsidR="00BE216B" w:rsidRPr="002232EF" w:rsidRDefault="00BE216B" w:rsidP="002232EF">
      <w:pPr>
        <w:spacing w:after="0" w:line="240" w:lineRule="auto"/>
        <w:jc w:val="center"/>
        <w:rPr>
          <w:rFonts w:asciiTheme="majorHAnsi" w:hAnsiTheme="majorHAnsi"/>
          <w:b/>
          <w:sz w:val="24"/>
          <w:szCs w:val="24"/>
        </w:rPr>
      </w:pPr>
    </w:p>
    <w:p w:rsidR="00BE216B" w:rsidRPr="002232EF" w:rsidRDefault="00BE216B" w:rsidP="002232EF">
      <w:pPr>
        <w:spacing w:after="0" w:line="240" w:lineRule="auto"/>
        <w:jc w:val="center"/>
        <w:rPr>
          <w:rFonts w:asciiTheme="majorHAnsi" w:hAnsiTheme="majorHAnsi"/>
          <w:b/>
          <w:sz w:val="24"/>
          <w:szCs w:val="24"/>
        </w:rPr>
      </w:pPr>
      <w:r w:rsidRPr="002232EF">
        <w:rPr>
          <w:rFonts w:asciiTheme="majorHAnsi" w:hAnsiTheme="majorHAnsi"/>
          <w:b/>
          <w:sz w:val="24"/>
          <w:szCs w:val="24"/>
        </w:rPr>
        <w:t>Semester III</w:t>
      </w:r>
    </w:p>
    <w:p w:rsidR="00BE216B" w:rsidRPr="002232EF" w:rsidRDefault="00EE20E3" w:rsidP="002232EF">
      <w:pPr>
        <w:spacing w:after="0" w:line="240" w:lineRule="auto"/>
        <w:rPr>
          <w:rFonts w:asciiTheme="majorHAnsi" w:hAnsiTheme="majorHAnsi"/>
          <w:b/>
          <w:sz w:val="24"/>
          <w:szCs w:val="24"/>
        </w:rPr>
      </w:pPr>
      <w:r w:rsidRPr="002232EF">
        <w:rPr>
          <w:rFonts w:asciiTheme="majorHAnsi" w:hAnsiTheme="majorHAnsi"/>
          <w:b/>
          <w:sz w:val="24"/>
          <w:szCs w:val="24"/>
        </w:rPr>
        <w:t>Paper I: Gender and communication</w:t>
      </w:r>
    </w:p>
    <w:p w:rsidR="00CD1684" w:rsidRPr="002232EF" w:rsidRDefault="00CD1684" w:rsidP="002232EF">
      <w:pPr>
        <w:pStyle w:val="Title"/>
        <w:jc w:val="left"/>
        <w:rPr>
          <w:rFonts w:asciiTheme="majorHAnsi" w:hAnsiTheme="majorHAnsi"/>
          <w:b/>
          <w:bCs/>
          <w:sz w:val="24"/>
        </w:rPr>
      </w:pPr>
    </w:p>
    <w:p w:rsidR="00CD1684" w:rsidRPr="002232EF" w:rsidRDefault="00CD1684" w:rsidP="002232EF">
      <w:pPr>
        <w:pStyle w:val="Subtitle"/>
        <w:spacing w:after="0"/>
        <w:jc w:val="both"/>
        <w:rPr>
          <w:rFonts w:asciiTheme="majorHAnsi" w:hAnsiTheme="majorHAnsi" w:cs="Times New Roman"/>
          <w:b/>
          <w:bCs/>
        </w:rPr>
      </w:pPr>
      <w:r w:rsidRPr="002232EF">
        <w:rPr>
          <w:rFonts w:asciiTheme="majorHAnsi" w:hAnsiTheme="majorHAnsi" w:cs="Times New Roman"/>
          <w:b/>
          <w:bCs/>
        </w:rPr>
        <w:t>Unit I</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Gender- Sex, Gender Identity and Gender role –Masculine and Feminine cultures- Gender values </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sz w:val="24"/>
          <w:szCs w:val="24"/>
        </w:rPr>
        <w:t>Feminism – Types of feminism- Marxist- Socialist- Radical feminism</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Waves of feminism- first, second and third wave </w:t>
      </w:r>
    </w:p>
    <w:p w:rsidR="00CD1684" w:rsidRPr="002232EF" w:rsidRDefault="00CD1684" w:rsidP="002232EF">
      <w:pPr>
        <w:pStyle w:val="Subtitle"/>
        <w:spacing w:after="0"/>
        <w:jc w:val="both"/>
        <w:rPr>
          <w:rFonts w:asciiTheme="majorHAnsi" w:hAnsiTheme="majorHAnsi" w:cs="Times New Roman"/>
          <w:bCs/>
        </w:rPr>
      </w:pPr>
    </w:p>
    <w:p w:rsidR="00CD1684" w:rsidRPr="002232EF" w:rsidRDefault="00CD1684" w:rsidP="002232EF">
      <w:pPr>
        <w:pStyle w:val="Subtitle"/>
        <w:spacing w:after="0"/>
        <w:jc w:val="both"/>
        <w:rPr>
          <w:rFonts w:asciiTheme="majorHAnsi" w:hAnsiTheme="majorHAnsi" w:cs="Times New Roman"/>
          <w:b/>
          <w:bCs/>
        </w:rPr>
      </w:pPr>
      <w:r w:rsidRPr="002232EF">
        <w:rPr>
          <w:rFonts w:asciiTheme="majorHAnsi" w:hAnsiTheme="majorHAnsi" w:cs="Times New Roman"/>
          <w:b/>
          <w:bCs/>
        </w:rPr>
        <w:t>Unit II</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Feminist communication theories - Structuralism– Muted group theory– Stand point theory- Post structuralism– Performance and positioning theory – Transgender and Cyborg theory </w:t>
      </w:r>
    </w:p>
    <w:p w:rsidR="00CD1684" w:rsidRPr="002232EF" w:rsidRDefault="00CD1684" w:rsidP="002232EF">
      <w:pPr>
        <w:pStyle w:val="Subtitle"/>
        <w:spacing w:after="0"/>
        <w:jc w:val="both"/>
        <w:rPr>
          <w:rFonts w:asciiTheme="majorHAnsi" w:hAnsiTheme="majorHAnsi" w:cs="Times New Roman"/>
          <w:bCs/>
        </w:rPr>
      </w:pPr>
      <w:r w:rsidRPr="002232EF">
        <w:rPr>
          <w:rFonts w:asciiTheme="majorHAnsi" w:hAnsiTheme="majorHAnsi" w:cs="Times New Roman"/>
          <w:bCs/>
        </w:rPr>
        <w:t>Gender politics: Gender, sexuality and social exclusion, Social movements and gender</w:t>
      </w:r>
    </w:p>
    <w:p w:rsidR="00CD1684" w:rsidRPr="002232EF" w:rsidRDefault="00CD1684" w:rsidP="002232EF">
      <w:pPr>
        <w:pStyle w:val="Subtitle"/>
        <w:spacing w:after="0"/>
        <w:jc w:val="both"/>
        <w:rPr>
          <w:rFonts w:asciiTheme="majorHAnsi" w:hAnsiTheme="majorHAnsi" w:cs="Times New Roman"/>
          <w:b/>
          <w:bCs/>
        </w:rPr>
      </w:pPr>
      <w:r w:rsidRPr="002232EF">
        <w:rPr>
          <w:rFonts w:asciiTheme="majorHAnsi" w:hAnsiTheme="majorHAnsi" w:cs="Times New Roman"/>
          <w:b/>
          <w:bCs/>
        </w:rPr>
        <w:t>Unit III</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sz w:val="24"/>
          <w:szCs w:val="24"/>
        </w:rPr>
        <w:t>Gender and communication, verbal interaction- non-verbal interaction- topics of discourse- perception and evaluation of speech</w:t>
      </w:r>
    </w:p>
    <w:p w:rsidR="00CD1684" w:rsidRPr="002232EF" w:rsidRDefault="00CD1684" w:rsidP="002232EF">
      <w:pPr>
        <w:spacing w:after="0" w:line="240" w:lineRule="auto"/>
        <w:jc w:val="both"/>
        <w:rPr>
          <w:rFonts w:asciiTheme="majorHAnsi" w:hAnsiTheme="majorHAnsi"/>
          <w:i/>
          <w:sz w:val="24"/>
          <w:szCs w:val="24"/>
        </w:rPr>
      </w:pPr>
      <w:r w:rsidRPr="002232EF">
        <w:rPr>
          <w:rFonts w:asciiTheme="majorHAnsi" w:hAnsiTheme="majorHAnsi"/>
          <w:sz w:val="24"/>
          <w:szCs w:val="24"/>
        </w:rPr>
        <w:t xml:space="preserve">Women and international communication – </w:t>
      </w:r>
      <w:r w:rsidRPr="002232EF">
        <w:rPr>
          <w:rFonts w:asciiTheme="majorHAnsi" w:hAnsiTheme="majorHAnsi"/>
          <w:bCs/>
          <w:sz w:val="24"/>
          <w:szCs w:val="24"/>
        </w:rPr>
        <w:t>Women's International Network (WIN)</w:t>
      </w:r>
      <w:r w:rsidRPr="002232EF">
        <w:rPr>
          <w:rFonts w:asciiTheme="majorHAnsi" w:hAnsiTheme="majorHAnsi"/>
          <w:sz w:val="24"/>
          <w:szCs w:val="24"/>
        </w:rPr>
        <w:t xml:space="preserve"> news, </w:t>
      </w:r>
      <w:r w:rsidRPr="002232EF">
        <w:rPr>
          <w:rStyle w:val="Emphasis"/>
          <w:rFonts w:asciiTheme="majorHAnsi" w:hAnsiTheme="majorHAnsi"/>
          <w:sz w:val="24"/>
          <w:szCs w:val="24"/>
        </w:rPr>
        <w:t>Women's International News Gathering</w:t>
      </w:r>
      <w:r w:rsidRPr="002232EF">
        <w:rPr>
          <w:rFonts w:asciiTheme="majorHAnsi" w:hAnsiTheme="majorHAnsi"/>
          <w:sz w:val="24"/>
          <w:szCs w:val="24"/>
        </w:rPr>
        <w:t xml:space="preserve"> Service (WINGS), </w:t>
      </w:r>
      <w:r w:rsidRPr="002232EF">
        <w:rPr>
          <w:rStyle w:val="Emphasis"/>
          <w:rFonts w:asciiTheme="majorHAnsi" w:hAnsiTheme="majorHAnsi"/>
          <w:color w:val="000000"/>
          <w:sz w:val="24"/>
          <w:szCs w:val="24"/>
        </w:rPr>
        <w:t>Feminist International Radio Endeavour</w:t>
      </w:r>
      <w:r w:rsidRPr="002232EF">
        <w:rPr>
          <w:rFonts w:asciiTheme="majorHAnsi" w:hAnsiTheme="majorHAnsi"/>
          <w:i/>
          <w:sz w:val="24"/>
          <w:szCs w:val="24"/>
        </w:rPr>
        <w:t xml:space="preserve"> (</w:t>
      </w:r>
      <w:r w:rsidRPr="002232EF">
        <w:rPr>
          <w:rFonts w:asciiTheme="majorHAnsi" w:hAnsiTheme="majorHAnsi"/>
          <w:sz w:val="24"/>
          <w:szCs w:val="24"/>
        </w:rPr>
        <w:t>FIRE)</w:t>
      </w:r>
    </w:p>
    <w:p w:rsidR="00CD1684" w:rsidRPr="002232EF" w:rsidRDefault="00CD1684" w:rsidP="002232EF">
      <w:pPr>
        <w:pStyle w:val="Subtitle"/>
        <w:spacing w:after="0"/>
        <w:jc w:val="both"/>
        <w:rPr>
          <w:rFonts w:asciiTheme="majorHAnsi" w:hAnsiTheme="majorHAnsi" w:cs="Times New Roman"/>
        </w:rPr>
      </w:pPr>
    </w:p>
    <w:p w:rsidR="00CD1684" w:rsidRPr="002232EF" w:rsidRDefault="00CD1684" w:rsidP="002232EF">
      <w:pPr>
        <w:pStyle w:val="Subtitle"/>
        <w:spacing w:after="0"/>
        <w:jc w:val="both"/>
        <w:rPr>
          <w:rFonts w:asciiTheme="majorHAnsi" w:hAnsiTheme="majorHAnsi" w:cs="Times New Roman"/>
          <w:b/>
          <w:bCs/>
        </w:rPr>
      </w:pPr>
      <w:r w:rsidRPr="002232EF">
        <w:rPr>
          <w:rFonts w:asciiTheme="majorHAnsi" w:hAnsiTheme="majorHAnsi" w:cs="Times New Roman"/>
          <w:b/>
          <w:bCs/>
        </w:rPr>
        <w:t>Unit IV</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sz w:val="24"/>
          <w:szCs w:val="24"/>
        </w:rPr>
        <w:t>Gender and Mass Communication in a Global Context-Challenge of re-visioning gender values, Women journalists in the western world, Global context of women in communication- Women in Newspaper journalism, Magazine industry, Radio, Public relations, On-line journalism</w:t>
      </w:r>
    </w:p>
    <w:p w:rsidR="00CD1684" w:rsidRPr="002232EF" w:rsidRDefault="00CD1684" w:rsidP="002232EF">
      <w:pPr>
        <w:pStyle w:val="Subtitle"/>
        <w:spacing w:after="0"/>
        <w:jc w:val="both"/>
        <w:rPr>
          <w:rFonts w:asciiTheme="majorHAnsi" w:hAnsiTheme="majorHAnsi" w:cs="Times New Roman"/>
          <w:bCs/>
        </w:rPr>
      </w:pPr>
    </w:p>
    <w:p w:rsidR="00CD1684" w:rsidRPr="002232EF" w:rsidRDefault="00CD1684" w:rsidP="002232EF">
      <w:pPr>
        <w:pStyle w:val="Subtitle"/>
        <w:spacing w:after="0"/>
        <w:jc w:val="both"/>
        <w:rPr>
          <w:rFonts w:asciiTheme="majorHAnsi" w:hAnsiTheme="majorHAnsi" w:cs="Times New Roman"/>
          <w:b/>
          <w:bCs/>
        </w:rPr>
      </w:pPr>
      <w:r w:rsidRPr="002232EF">
        <w:rPr>
          <w:rFonts w:asciiTheme="majorHAnsi" w:hAnsiTheme="majorHAnsi" w:cs="Times New Roman"/>
          <w:b/>
          <w:bCs/>
        </w:rPr>
        <w:t>Unit V</w:t>
      </w:r>
    </w:p>
    <w:p w:rsidR="00CD1684" w:rsidRPr="002232EF" w:rsidRDefault="00CD1684" w:rsidP="002232EF">
      <w:pPr>
        <w:pStyle w:val="Subtitle"/>
        <w:spacing w:after="0"/>
        <w:jc w:val="both"/>
        <w:rPr>
          <w:rFonts w:asciiTheme="majorHAnsi" w:hAnsiTheme="majorHAnsi" w:cs="Times New Roman"/>
          <w:bCs/>
        </w:rPr>
      </w:pPr>
      <w:r w:rsidRPr="002232EF">
        <w:rPr>
          <w:rFonts w:asciiTheme="majorHAnsi" w:hAnsiTheme="majorHAnsi" w:cs="Times New Roman"/>
          <w:bCs/>
        </w:rPr>
        <w:t>Gender and violence- Screening and reporting violence - Effects of violence in media - News and mythology of anti woman violence - Unusualness and crime news- Reforming the news - news, violence &amp; women s</w:t>
      </w:r>
    </w:p>
    <w:p w:rsidR="00CD1684" w:rsidRPr="002232EF" w:rsidRDefault="00CD1684" w:rsidP="002232EF">
      <w:pPr>
        <w:pStyle w:val="Subtitle"/>
        <w:spacing w:after="0"/>
        <w:jc w:val="both"/>
        <w:rPr>
          <w:rFonts w:asciiTheme="majorHAnsi" w:hAnsiTheme="majorHAnsi" w:cs="Times New Roman"/>
          <w:bCs/>
        </w:rPr>
      </w:pPr>
      <w:r w:rsidRPr="002232EF">
        <w:rPr>
          <w:rFonts w:asciiTheme="majorHAnsi" w:hAnsiTheme="majorHAnsi" w:cs="Times New Roman"/>
          <w:bCs/>
        </w:rPr>
        <w:t>Films and feminism- women in Indian cinema- Paradoxes within the image</w:t>
      </w:r>
    </w:p>
    <w:p w:rsidR="00CD1684" w:rsidRPr="002232EF" w:rsidRDefault="00CD1684" w:rsidP="002232EF">
      <w:pPr>
        <w:pStyle w:val="Subtitle"/>
        <w:spacing w:after="0"/>
        <w:jc w:val="both"/>
        <w:rPr>
          <w:rFonts w:asciiTheme="majorHAnsi" w:hAnsiTheme="majorHAnsi" w:cs="Times New Roman"/>
          <w:bCs/>
        </w:rPr>
      </w:pPr>
      <w:r w:rsidRPr="002232EF">
        <w:rPr>
          <w:rFonts w:asciiTheme="majorHAnsi" w:hAnsiTheme="majorHAnsi" w:cs="Times New Roman"/>
          <w:bCs/>
        </w:rPr>
        <w:t>Women and TV images- Mass disconnect- advertising and women</w:t>
      </w:r>
    </w:p>
    <w:p w:rsidR="00CD1684" w:rsidRPr="002232EF" w:rsidRDefault="00CD1684" w:rsidP="002232EF">
      <w:pPr>
        <w:spacing w:after="0" w:line="240" w:lineRule="auto"/>
        <w:jc w:val="both"/>
        <w:rPr>
          <w:rFonts w:asciiTheme="majorHAnsi" w:hAnsiTheme="majorHAnsi"/>
          <w:sz w:val="24"/>
          <w:szCs w:val="24"/>
        </w:rPr>
      </w:pPr>
    </w:p>
    <w:p w:rsidR="00CD1684" w:rsidRPr="002232EF" w:rsidRDefault="00CD1684" w:rsidP="002232EF">
      <w:pPr>
        <w:spacing w:after="0" w:line="240" w:lineRule="auto"/>
        <w:jc w:val="both"/>
        <w:rPr>
          <w:rFonts w:asciiTheme="majorHAnsi" w:hAnsiTheme="majorHAnsi"/>
          <w:b/>
          <w:sz w:val="24"/>
          <w:szCs w:val="24"/>
        </w:rPr>
      </w:pPr>
      <w:r w:rsidRPr="002232EF">
        <w:rPr>
          <w:rFonts w:asciiTheme="majorHAnsi" w:hAnsiTheme="majorHAnsi"/>
          <w:b/>
          <w:sz w:val="24"/>
          <w:szCs w:val="24"/>
        </w:rPr>
        <w:t>Reference books</w:t>
      </w:r>
    </w:p>
    <w:p w:rsidR="00CD1684" w:rsidRPr="002232EF" w:rsidRDefault="00CD1684" w:rsidP="002232EF">
      <w:pPr>
        <w:spacing w:after="0" w:line="240" w:lineRule="auto"/>
        <w:jc w:val="both"/>
        <w:rPr>
          <w:rFonts w:asciiTheme="majorHAnsi" w:hAnsiTheme="majorHAnsi"/>
          <w:i/>
          <w:iCs/>
          <w:sz w:val="24"/>
          <w:szCs w:val="24"/>
        </w:rPr>
      </w:pPr>
      <w:r w:rsidRPr="002232EF">
        <w:rPr>
          <w:rFonts w:asciiTheme="majorHAnsi" w:hAnsiTheme="majorHAnsi"/>
          <w:sz w:val="24"/>
          <w:szCs w:val="24"/>
        </w:rPr>
        <w:t xml:space="preserve">Donna Allen, Susan J Kaufman, Ramona, R. Rush (Ed). </w:t>
      </w:r>
      <w:r w:rsidRPr="002232EF">
        <w:rPr>
          <w:rFonts w:asciiTheme="majorHAnsi" w:hAnsiTheme="majorHAnsi"/>
          <w:i/>
          <w:iCs/>
          <w:sz w:val="24"/>
          <w:szCs w:val="24"/>
        </w:rPr>
        <w:t xml:space="preserve">Women transforming     </w:t>
      </w:r>
    </w:p>
    <w:p w:rsidR="00CD1684" w:rsidRPr="002232EF" w:rsidRDefault="00CD1684" w:rsidP="002232EF">
      <w:pPr>
        <w:spacing w:after="0" w:line="240" w:lineRule="auto"/>
        <w:ind w:left="1440" w:hanging="1440"/>
        <w:jc w:val="both"/>
        <w:rPr>
          <w:rFonts w:asciiTheme="majorHAnsi" w:hAnsiTheme="majorHAnsi"/>
          <w:i/>
          <w:iCs/>
          <w:sz w:val="24"/>
          <w:szCs w:val="24"/>
        </w:rPr>
      </w:pPr>
      <w:r w:rsidRPr="002232EF">
        <w:rPr>
          <w:rFonts w:asciiTheme="majorHAnsi" w:hAnsiTheme="majorHAnsi"/>
          <w:i/>
          <w:iCs/>
          <w:sz w:val="24"/>
          <w:szCs w:val="24"/>
        </w:rPr>
        <w:t xml:space="preserve">    Communications. </w:t>
      </w:r>
      <w:r w:rsidRPr="002232EF">
        <w:rPr>
          <w:rFonts w:asciiTheme="majorHAnsi" w:hAnsiTheme="majorHAnsi"/>
          <w:sz w:val="24"/>
          <w:szCs w:val="24"/>
        </w:rPr>
        <w:t>London: Sage Publications</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Philip Shaver and Clyde Hendrick (1987) </w:t>
      </w:r>
      <w:r w:rsidRPr="002232EF">
        <w:rPr>
          <w:rFonts w:asciiTheme="majorHAnsi" w:hAnsiTheme="majorHAnsi"/>
          <w:i/>
          <w:sz w:val="24"/>
          <w:szCs w:val="24"/>
        </w:rPr>
        <w:t>Sex and Gender</w:t>
      </w:r>
      <w:r w:rsidRPr="002232EF">
        <w:rPr>
          <w:rFonts w:asciiTheme="majorHAnsi" w:hAnsiTheme="majorHAnsi"/>
          <w:sz w:val="24"/>
          <w:szCs w:val="24"/>
        </w:rPr>
        <w:t xml:space="preserve"> . London:Sage Publications</w:t>
      </w:r>
    </w:p>
    <w:p w:rsidR="00CD1684" w:rsidRPr="002232EF" w:rsidRDefault="00CD1684" w:rsidP="002232EF">
      <w:pPr>
        <w:spacing w:after="0" w:line="240" w:lineRule="auto"/>
        <w:jc w:val="both"/>
        <w:rPr>
          <w:rFonts w:asciiTheme="majorHAnsi" w:hAnsiTheme="majorHAnsi"/>
          <w:i/>
          <w:iCs/>
          <w:sz w:val="24"/>
          <w:szCs w:val="24"/>
        </w:rPr>
      </w:pPr>
      <w:r w:rsidRPr="002232EF">
        <w:rPr>
          <w:rFonts w:asciiTheme="majorHAnsi" w:hAnsiTheme="majorHAnsi"/>
          <w:sz w:val="24"/>
          <w:szCs w:val="24"/>
        </w:rPr>
        <w:t xml:space="preserve">Karen Boyle.(2002) </w:t>
      </w:r>
      <w:r w:rsidRPr="002232EF">
        <w:rPr>
          <w:rFonts w:asciiTheme="majorHAnsi" w:hAnsiTheme="majorHAnsi"/>
          <w:i/>
          <w:iCs/>
          <w:sz w:val="24"/>
          <w:szCs w:val="24"/>
        </w:rPr>
        <w:t>Media and Violence</w:t>
      </w:r>
      <w:r w:rsidRPr="002232EF">
        <w:rPr>
          <w:rFonts w:asciiTheme="majorHAnsi" w:hAnsiTheme="majorHAnsi"/>
          <w:sz w:val="24"/>
          <w:szCs w:val="24"/>
        </w:rPr>
        <w:t xml:space="preserve"> </w:t>
      </w:r>
      <w:r w:rsidRPr="002232EF">
        <w:rPr>
          <w:rFonts w:asciiTheme="majorHAnsi" w:hAnsiTheme="majorHAnsi"/>
          <w:i/>
          <w:iCs/>
          <w:sz w:val="24"/>
          <w:szCs w:val="24"/>
        </w:rPr>
        <w:t xml:space="preserve">. </w:t>
      </w:r>
      <w:r w:rsidRPr="002232EF">
        <w:rPr>
          <w:rFonts w:asciiTheme="majorHAnsi" w:hAnsiTheme="majorHAnsi"/>
          <w:sz w:val="24"/>
          <w:szCs w:val="24"/>
        </w:rPr>
        <w:t>London: Sage Publications.</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sz w:val="24"/>
          <w:szCs w:val="24"/>
        </w:rPr>
        <w:t>Marian Meyers</w:t>
      </w:r>
      <w:r w:rsidRPr="002232EF">
        <w:rPr>
          <w:rFonts w:asciiTheme="majorHAnsi" w:hAnsiTheme="majorHAnsi"/>
          <w:i/>
          <w:iCs/>
          <w:sz w:val="24"/>
          <w:szCs w:val="24"/>
        </w:rPr>
        <w:t>. Engendering Blame</w:t>
      </w:r>
      <w:r w:rsidRPr="002232EF">
        <w:rPr>
          <w:rFonts w:asciiTheme="majorHAnsi" w:hAnsiTheme="majorHAnsi"/>
          <w:sz w:val="24"/>
          <w:szCs w:val="24"/>
        </w:rPr>
        <w:t xml:space="preserve">: </w:t>
      </w:r>
      <w:r w:rsidRPr="002232EF">
        <w:rPr>
          <w:rFonts w:asciiTheme="majorHAnsi" w:hAnsiTheme="majorHAnsi"/>
          <w:i/>
          <w:iCs/>
          <w:sz w:val="24"/>
          <w:szCs w:val="24"/>
        </w:rPr>
        <w:t xml:space="preserve">News Coverage of Violence against Women. </w:t>
      </w:r>
      <w:r w:rsidRPr="002232EF">
        <w:rPr>
          <w:rFonts w:asciiTheme="majorHAnsi" w:hAnsiTheme="majorHAnsi"/>
          <w:sz w:val="24"/>
          <w:szCs w:val="24"/>
        </w:rPr>
        <w:t xml:space="preserve"> </w:t>
      </w:r>
    </w:p>
    <w:p w:rsidR="00CD1684" w:rsidRPr="002232EF" w:rsidRDefault="00CD1684" w:rsidP="002232EF">
      <w:pPr>
        <w:spacing w:after="0" w:line="240" w:lineRule="auto"/>
        <w:ind w:left="1440" w:hanging="1440"/>
        <w:jc w:val="both"/>
        <w:rPr>
          <w:rFonts w:asciiTheme="majorHAnsi" w:hAnsiTheme="majorHAnsi"/>
          <w:sz w:val="24"/>
          <w:szCs w:val="24"/>
        </w:rPr>
      </w:pPr>
      <w:r w:rsidRPr="002232EF">
        <w:rPr>
          <w:rFonts w:asciiTheme="majorHAnsi" w:hAnsiTheme="majorHAnsi"/>
          <w:sz w:val="24"/>
          <w:szCs w:val="24"/>
        </w:rPr>
        <w:t xml:space="preserve">                            London: Sage Publications </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Pamela Creedon and Judith Cramer (2007). </w:t>
      </w:r>
      <w:r w:rsidRPr="002232EF">
        <w:rPr>
          <w:rFonts w:asciiTheme="majorHAnsi" w:hAnsiTheme="majorHAnsi"/>
          <w:i/>
          <w:iCs/>
          <w:sz w:val="24"/>
          <w:szCs w:val="24"/>
        </w:rPr>
        <w:t xml:space="preserve">Women in Mass Communication. </w:t>
      </w:r>
      <w:r w:rsidRPr="002232EF">
        <w:rPr>
          <w:rFonts w:asciiTheme="majorHAnsi" w:hAnsiTheme="majorHAnsi"/>
          <w:sz w:val="24"/>
          <w:szCs w:val="24"/>
        </w:rPr>
        <w:t xml:space="preserve">London:  </w:t>
      </w:r>
    </w:p>
    <w:p w:rsidR="00CD1684" w:rsidRPr="002232EF" w:rsidRDefault="00CD1684" w:rsidP="002232EF">
      <w:pPr>
        <w:spacing w:after="0" w:line="240" w:lineRule="auto"/>
        <w:ind w:firstLine="1440"/>
        <w:jc w:val="both"/>
        <w:rPr>
          <w:rFonts w:asciiTheme="majorHAnsi" w:hAnsiTheme="majorHAnsi"/>
          <w:iCs/>
          <w:sz w:val="24"/>
          <w:szCs w:val="24"/>
        </w:rPr>
      </w:pPr>
      <w:r w:rsidRPr="002232EF">
        <w:rPr>
          <w:rFonts w:asciiTheme="majorHAnsi" w:hAnsiTheme="majorHAnsi"/>
          <w:sz w:val="24"/>
          <w:szCs w:val="24"/>
        </w:rPr>
        <w:t xml:space="preserve">    Sage Publications</w:t>
      </w:r>
    </w:p>
    <w:p w:rsidR="00CD1684" w:rsidRPr="002232EF" w:rsidRDefault="00CD1684" w:rsidP="002232EF">
      <w:pPr>
        <w:spacing w:after="0" w:line="240" w:lineRule="auto"/>
        <w:jc w:val="both"/>
        <w:rPr>
          <w:rFonts w:asciiTheme="majorHAnsi" w:hAnsiTheme="majorHAnsi"/>
          <w:i/>
          <w:iCs/>
          <w:sz w:val="24"/>
          <w:szCs w:val="24"/>
        </w:rPr>
      </w:pPr>
      <w:r w:rsidRPr="002232EF">
        <w:rPr>
          <w:rFonts w:asciiTheme="majorHAnsi" w:hAnsiTheme="majorHAnsi"/>
          <w:sz w:val="24"/>
          <w:szCs w:val="24"/>
        </w:rPr>
        <w:t xml:space="preserve">Charlotte Krolokke and Anne Scott Sorensen. (2005). </w:t>
      </w:r>
      <w:r w:rsidRPr="002232EF">
        <w:rPr>
          <w:rFonts w:asciiTheme="majorHAnsi" w:hAnsiTheme="majorHAnsi"/>
          <w:i/>
          <w:iCs/>
          <w:sz w:val="24"/>
          <w:szCs w:val="24"/>
        </w:rPr>
        <w:t xml:space="preserve">Gender Communication: </w:t>
      </w:r>
    </w:p>
    <w:p w:rsidR="00CD1684" w:rsidRPr="002232EF" w:rsidRDefault="00CD1684" w:rsidP="002232EF">
      <w:pPr>
        <w:spacing w:after="0" w:line="240" w:lineRule="auto"/>
        <w:jc w:val="both"/>
        <w:rPr>
          <w:rFonts w:asciiTheme="majorHAnsi" w:hAnsiTheme="majorHAnsi"/>
          <w:sz w:val="24"/>
          <w:szCs w:val="24"/>
        </w:rPr>
      </w:pPr>
      <w:r w:rsidRPr="002232EF">
        <w:rPr>
          <w:rFonts w:asciiTheme="majorHAnsi" w:hAnsiTheme="majorHAnsi"/>
          <w:i/>
          <w:iCs/>
          <w:sz w:val="24"/>
          <w:szCs w:val="24"/>
        </w:rPr>
        <w:t xml:space="preserve">   Theories and Analyses.</w:t>
      </w:r>
      <w:r w:rsidRPr="002232EF">
        <w:rPr>
          <w:rFonts w:asciiTheme="majorHAnsi" w:hAnsiTheme="majorHAnsi"/>
          <w:sz w:val="24"/>
          <w:szCs w:val="24"/>
        </w:rPr>
        <w:t xml:space="preserve"> London: Sage Publications</w:t>
      </w:r>
    </w:p>
    <w:p w:rsidR="00EE20E3" w:rsidRPr="002232EF" w:rsidRDefault="00CD1684" w:rsidP="002232EF">
      <w:pPr>
        <w:spacing w:after="0" w:line="240" w:lineRule="auto"/>
        <w:rPr>
          <w:rFonts w:asciiTheme="majorHAnsi" w:hAnsiTheme="majorHAnsi"/>
          <w:b/>
          <w:sz w:val="24"/>
          <w:szCs w:val="24"/>
        </w:rPr>
      </w:pPr>
      <w:r w:rsidRPr="002232EF">
        <w:rPr>
          <w:rFonts w:asciiTheme="majorHAnsi" w:hAnsiTheme="majorHAnsi"/>
          <w:b/>
          <w:sz w:val="24"/>
          <w:szCs w:val="24"/>
        </w:rPr>
        <w:t>Paper II: Human rights and media</w:t>
      </w:r>
    </w:p>
    <w:p w:rsidR="00CD1684" w:rsidRPr="002B352F" w:rsidRDefault="00CD1684" w:rsidP="002232EF">
      <w:pPr>
        <w:spacing w:after="0" w:line="240" w:lineRule="auto"/>
        <w:rPr>
          <w:rFonts w:asciiTheme="majorHAnsi" w:hAnsiTheme="majorHAnsi"/>
          <w:b/>
          <w:sz w:val="24"/>
          <w:szCs w:val="24"/>
        </w:rPr>
      </w:pPr>
      <w:r w:rsidRPr="002B352F">
        <w:rPr>
          <w:rFonts w:asciiTheme="majorHAnsi" w:hAnsiTheme="majorHAnsi"/>
          <w:b/>
          <w:sz w:val="24"/>
          <w:szCs w:val="24"/>
        </w:rPr>
        <w:t>Unit I</w:t>
      </w:r>
    </w:p>
    <w:p w:rsidR="00CD1684" w:rsidRPr="002232EF" w:rsidRDefault="00CD1684" w:rsidP="002232EF">
      <w:pPr>
        <w:spacing w:after="0" w:line="240" w:lineRule="auto"/>
        <w:rPr>
          <w:rFonts w:asciiTheme="majorHAnsi" w:hAnsiTheme="majorHAnsi"/>
          <w:sz w:val="24"/>
          <w:szCs w:val="24"/>
        </w:rPr>
      </w:pPr>
      <w:r w:rsidRPr="002232EF">
        <w:rPr>
          <w:rFonts w:asciiTheme="majorHAnsi" w:hAnsiTheme="majorHAnsi"/>
          <w:sz w:val="24"/>
          <w:szCs w:val="24"/>
        </w:rPr>
        <w:t xml:space="preserve">Human rights – Concept – Meaning – Evolution – Kinds of human rights – Civil and political rights – Economic, social and cultural rights – Human rights under UN Charter – Commission on Human rights – UN high commissioner for human rights – International coverants on human rights </w:t>
      </w:r>
    </w:p>
    <w:p w:rsidR="00CD1684" w:rsidRPr="002232EF" w:rsidRDefault="00CD1684" w:rsidP="002232EF">
      <w:pPr>
        <w:spacing w:after="0" w:line="240" w:lineRule="auto"/>
        <w:rPr>
          <w:rFonts w:asciiTheme="majorHAnsi" w:hAnsiTheme="majorHAnsi"/>
          <w:sz w:val="24"/>
          <w:szCs w:val="24"/>
        </w:rPr>
      </w:pPr>
    </w:p>
    <w:p w:rsidR="00CD1684" w:rsidRPr="002B352F" w:rsidRDefault="00CD1684" w:rsidP="002232EF">
      <w:pPr>
        <w:spacing w:after="0" w:line="240" w:lineRule="auto"/>
        <w:rPr>
          <w:rFonts w:asciiTheme="majorHAnsi" w:hAnsiTheme="majorHAnsi"/>
          <w:b/>
          <w:sz w:val="24"/>
          <w:szCs w:val="24"/>
        </w:rPr>
      </w:pPr>
      <w:r w:rsidRPr="002B352F">
        <w:rPr>
          <w:rFonts w:asciiTheme="majorHAnsi" w:hAnsiTheme="majorHAnsi"/>
          <w:b/>
          <w:sz w:val="24"/>
          <w:szCs w:val="24"/>
        </w:rPr>
        <w:t>Unit II</w:t>
      </w:r>
    </w:p>
    <w:p w:rsidR="00CD1684" w:rsidRPr="002232EF" w:rsidRDefault="00CD1684" w:rsidP="002232EF">
      <w:pPr>
        <w:spacing w:after="0" w:line="240" w:lineRule="auto"/>
        <w:rPr>
          <w:rFonts w:asciiTheme="majorHAnsi" w:hAnsiTheme="majorHAnsi"/>
          <w:sz w:val="24"/>
          <w:szCs w:val="24"/>
        </w:rPr>
      </w:pPr>
      <w:r w:rsidRPr="002232EF">
        <w:rPr>
          <w:rFonts w:asciiTheme="majorHAnsi" w:hAnsiTheme="majorHAnsi"/>
          <w:sz w:val="24"/>
          <w:szCs w:val="24"/>
        </w:rPr>
        <w:t xml:space="preserve">Universal declaration of human rights – International bill of human rights – Preamble- Enumeration of rights in the declaration  - Civil and political rights – Economic rights and social rights – India and the universal declaration </w:t>
      </w:r>
    </w:p>
    <w:p w:rsidR="00CD1684" w:rsidRPr="002232EF" w:rsidRDefault="00CD1684" w:rsidP="002232EF">
      <w:pPr>
        <w:pStyle w:val="BodyTextIndent"/>
        <w:ind w:left="0"/>
        <w:rPr>
          <w:rFonts w:asciiTheme="majorHAnsi" w:hAnsiTheme="majorHAnsi"/>
        </w:rPr>
      </w:pPr>
    </w:p>
    <w:p w:rsidR="00CD1684" w:rsidRPr="002B352F" w:rsidRDefault="00CD1684" w:rsidP="002232EF">
      <w:pPr>
        <w:spacing w:after="0" w:line="240" w:lineRule="auto"/>
        <w:rPr>
          <w:rFonts w:asciiTheme="majorHAnsi" w:hAnsiTheme="majorHAnsi"/>
          <w:b/>
          <w:sz w:val="24"/>
          <w:szCs w:val="24"/>
        </w:rPr>
      </w:pPr>
      <w:r w:rsidRPr="002B352F">
        <w:rPr>
          <w:rFonts w:asciiTheme="majorHAnsi" w:hAnsiTheme="majorHAnsi"/>
          <w:b/>
          <w:sz w:val="24"/>
          <w:szCs w:val="24"/>
        </w:rPr>
        <w:t xml:space="preserve">Unit III </w:t>
      </w:r>
    </w:p>
    <w:p w:rsidR="00CD1684" w:rsidRPr="002232EF" w:rsidRDefault="00CD1684" w:rsidP="002232EF">
      <w:pPr>
        <w:spacing w:after="0" w:line="240" w:lineRule="auto"/>
        <w:rPr>
          <w:rFonts w:asciiTheme="majorHAnsi" w:hAnsiTheme="majorHAnsi"/>
          <w:sz w:val="24"/>
          <w:szCs w:val="24"/>
        </w:rPr>
      </w:pPr>
      <w:r w:rsidRPr="002232EF">
        <w:rPr>
          <w:rFonts w:asciiTheme="majorHAnsi" w:hAnsiTheme="majorHAnsi"/>
          <w:sz w:val="24"/>
          <w:szCs w:val="24"/>
        </w:rPr>
        <w:t>International conventions on inhuman acts – Genocide – Apartheid- Torture and other cruel , inhuman or degrading treatment or punishment – Slavery- Slave trade – Forced or compulsory labour- Traffic in person and prostitution – Elimination of racial discrimination – Death penalty</w:t>
      </w:r>
    </w:p>
    <w:p w:rsidR="00CD1684" w:rsidRPr="002232EF" w:rsidRDefault="00CD1684" w:rsidP="002232EF">
      <w:pPr>
        <w:spacing w:after="0" w:line="240" w:lineRule="auto"/>
        <w:rPr>
          <w:rFonts w:asciiTheme="majorHAnsi" w:hAnsiTheme="majorHAnsi"/>
          <w:sz w:val="24"/>
          <w:szCs w:val="24"/>
        </w:rPr>
      </w:pPr>
    </w:p>
    <w:p w:rsidR="00CD1684" w:rsidRPr="002B352F" w:rsidRDefault="00CD1684" w:rsidP="002232EF">
      <w:pPr>
        <w:spacing w:after="0" w:line="240" w:lineRule="auto"/>
        <w:rPr>
          <w:rFonts w:asciiTheme="majorHAnsi" w:hAnsiTheme="majorHAnsi"/>
          <w:b/>
          <w:sz w:val="24"/>
          <w:szCs w:val="24"/>
        </w:rPr>
      </w:pPr>
      <w:r w:rsidRPr="002B352F">
        <w:rPr>
          <w:rFonts w:asciiTheme="majorHAnsi" w:hAnsiTheme="majorHAnsi"/>
          <w:b/>
          <w:sz w:val="24"/>
          <w:szCs w:val="24"/>
        </w:rPr>
        <w:t>Unit IV</w:t>
      </w:r>
    </w:p>
    <w:p w:rsidR="00CD1684" w:rsidRPr="002232EF" w:rsidRDefault="00CD1684" w:rsidP="002232EF">
      <w:pPr>
        <w:spacing w:after="0" w:line="240" w:lineRule="auto"/>
        <w:rPr>
          <w:rFonts w:asciiTheme="majorHAnsi" w:hAnsiTheme="majorHAnsi"/>
          <w:sz w:val="24"/>
          <w:szCs w:val="24"/>
        </w:rPr>
      </w:pPr>
      <w:r w:rsidRPr="002232EF">
        <w:rPr>
          <w:rFonts w:asciiTheme="majorHAnsi" w:hAnsiTheme="majorHAnsi"/>
          <w:sz w:val="24"/>
          <w:szCs w:val="24"/>
        </w:rPr>
        <w:t xml:space="preserve">Vulnerable groups and human rights – women, rights of the child – Child labour – Rights of the migrant workers – Refugees- Stateless persons – Disabled persons – Indigenous people – Older people – Human rights commissions in India – NHRC – SHRC – Human rights courts in districts </w:t>
      </w:r>
    </w:p>
    <w:p w:rsidR="00CD1684" w:rsidRPr="002232EF" w:rsidRDefault="00CD1684" w:rsidP="002232EF">
      <w:pPr>
        <w:spacing w:after="0" w:line="240" w:lineRule="auto"/>
        <w:rPr>
          <w:rFonts w:asciiTheme="majorHAnsi" w:hAnsiTheme="majorHAnsi"/>
          <w:sz w:val="24"/>
          <w:szCs w:val="24"/>
        </w:rPr>
      </w:pPr>
    </w:p>
    <w:p w:rsidR="00CD1684" w:rsidRPr="002B352F" w:rsidRDefault="00CD1684" w:rsidP="002232EF">
      <w:pPr>
        <w:spacing w:after="0" w:line="240" w:lineRule="auto"/>
        <w:rPr>
          <w:rFonts w:asciiTheme="majorHAnsi" w:hAnsiTheme="majorHAnsi"/>
          <w:b/>
          <w:sz w:val="24"/>
          <w:szCs w:val="24"/>
        </w:rPr>
      </w:pPr>
      <w:r w:rsidRPr="002B352F">
        <w:rPr>
          <w:rFonts w:asciiTheme="majorHAnsi" w:hAnsiTheme="majorHAnsi"/>
          <w:b/>
          <w:sz w:val="24"/>
          <w:szCs w:val="24"/>
        </w:rPr>
        <w:t>Unit V</w:t>
      </w:r>
    </w:p>
    <w:p w:rsidR="00CD1684" w:rsidRPr="002232EF" w:rsidRDefault="00CD1684" w:rsidP="002232EF">
      <w:pPr>
        <w:spacing w:after="0" w:line="240" w:lineRule="auto"/>
        <w:rPr>
          <w:rFonts w:asciiTheme="majorHAnsi" w:hAnsiTheme="majorHAnsi"/>
          <w:sz w:val="24"/>
          <w:szCs w:val="24"/>
        </w:rPr>
      </w:pPr>
      <w:r w:rsidRPr="002232EF">
        <w:rPr>
          <w:rFonts w:asciiTheme="majorHAnsi" w:hAnsiTheme="majorHAnsi"/>
          <w:sz w:val="24"/>
          <w:szCs w:val="24"/>
        </w:rPr>
        <w:t>Human rights and media – Newspapers – TV and Films – Agenda setting – Framing of issues – Newsworthiness  - Assessment of reports – Reporting and writing of human rights report</w:t>
      </w:r>
    </w:p>
    <w:p w:rsidR="00CD1684" w:rsidRPr="002232EF" w:rsidRDefault="00CD1684" w:rsidP="002232EF">
      <w:pPr>
        <w:pStyle w:val="BodyTextIndent"/>
        <w:ind w:left="720"/>
        <w:jc w:val="both"/>
        <w:rPr>
          <w:rFonts w:asciiTheme="majorHAnsi" w:hAnsiTheme="majorHAnsi"/>
        </w:rPr>
      </w:pPr>
    </w:p>
    <w:p w:rsidR="00CD1684" w:rsidRPr="002232EF" w:rsidRDefault="00CD1684" w:rsidP="002232EF">
      <w:pPr>
        <w:pStyle w:val="Heading3"/>
        <w:spacing w:before="0" w:line="240" w:lineRule="auto"/>
        <w:rPr>
          <w:sz w:val="24"/>
          <w:szCs w:val="24"/>
        </w:rPr>
      </w:pPr>
      <w:r w:rsidRPr="002232EF">
        <w:rPr>
          <w:sz w:val="24"/>
          <w:szCs w:val="24"/>
        </w:rPr>
        <w:t>Reference Books</w:t>
      </w:r>
    </w:p>
    <w:p w:rsidR="00CD1684" w:rsidRPr="002232EF" w:rsidRDefault="00CD1684" w:rsidP="002232EF">
      <w:pPr>
        <w:spacing w:after="0" w:line="240" w:lineRule="auto"/>
        <w:rPr>
          <w:rFonts w:asciiTheme="majorHAnsi" w:hAnsiTheme="majorHAnsi"/>
          <w:sz w:val="24"/>
          <w:szCs w:val="24"/>
        </w:rPr>
      </w:pPr>
      <w:r w:rsidRPr="002232EF">
        <w:rPr>
          <w:rFonts w:asciiTheme="majorHAnsi" w:hAnsiTheme="majorHAnsi"/>
          <w:sz w:val="24"/>
          <w:szCs w:val="24"/>
        </w:rPr>
        <w:t xml:space="preserve">1.Gopala Bhargava (2001).  </w:t>
      </w:r>
      <w:r w:rsidRPr="002232EF">
        <w:rPr>
          <w:rFonts w:asciiTheme="majorHAnsi" w:hAnsiTheme="majorHAnsi"/>
          <w:i/>
          <w:iCs/>
          <w:sz w:val="24"/>
          <w:szCs w:val="24"/>
        </w:rPr>
        <w:t>Human rights concern of the Future</w:t>
      </w:r>
      <w:r w:rsidRPr="002232EF">
        <w:rPr>
          <w:rFonts w:asciiTheme="majorHAnsi" w:hAnsiTheme="majorHAnsi"/>
          <w:sz w:val="24"/>
          <w:szCs w:val="24"/>
        </w:rPr>
        <w:t xml:space="preserve">. New Delhi: Gyan books.  </w:t>
      </w:r>
    </w:p>
    <w:p w:rsidR="00CD1684" w:rsidRPr="002232EF" w:rsidRDefault="00CD1684" w:rsidP="002232EF">
      <w:pPr>
        <w:spacing w:after="0" w:line="240" w:lineRule="auto"/>
        <w:rPr>
          <w:rFonts w:asciiTheme="majorHAnsi" w:hAnsiTheme="majorHAnsi"/>
          <w:sz w:val="24"/>
          <w:szCs w:val="24"/>
        </w:rPr>
      </w:pPr>
      <w:r w:rsidRPr="002232EF">
        <w:rPr>
          <w:rFonts w:asciiTheme="majorHAnsi" w:hAnsiTheme="majorHAnsi"/>
          <w:sz w:val="24"/>
          <w:szCs w:val="24"/>
        </w:rPr>
        <w:t>2.H.O Aggarwal (</w:t>
      </w:r>
      <w:r w:rsidRPr="002232EF">
        <w:rPr>
          <w:rFonts w:asciiTheme="majorHAnsi" w:hAnsiTheme="majorHAnsi"/>
          <w:i/>
          <w:iCs/>
          <w:sz w:val="24"/>
          <w:szCs w:val="24"/>
        </w:rPr>
        <w:t>2000) International Law &amp; Human rights</w:t>
      </w:r>
      <w:r w:rsidRPr="002232EF">
        <w:rPr>
          <w:rFonts w:asciiTheme="majorHAnsi" w:hAnsiTheme="majorHAnsi"/>
          <w:sz w:val="24"/>
          <w:szCs w:val="24"/>
        </w:rPr>
        <w:t xml:space="preserve">. Allahabad: Central Law Publications. </w:t>
      </w:r>
    </w:p>
    <w:p w:rsidR="00CD1684" w:rsidRPr="002232EF" w:rsidRDefault="00CD1684" w:rsidP="002232EF">
      <w:pPr>
        <w:spacing w:after="0" w:line="240" w:lineRule="auto"/>
        <w:rPr>
          <w:rFonts w:asciiTheme="majorHAnsi" w:hAnsiTheme="majorHAnsi"/>
          <w:sz w:val="24"/>
          <w:szCs w:val="24"/>
        </w:rPr>
      </w:pPr>
      <w:r w:rsidRPr="002232EF">
        <w:rPr>
          <w:rFonts w:asciiTheme="majorHAnsi" w:hAnsiTheme="majorHAnsi"/>
          <w:sz w:val="24"/>
          <w:szCs w:val="24"/>
        </w:rPr>
        <w:t>3. NJ Wheeler and Timothy Dunne (1999).</w:t>
      </w:r>
      <w:r w:rsidRPr="002232EF">
        <w:rPr>
          <w:rFonts w:asciiTheme="majorHAnsi" w:hAnsiTheme="majorHAnsi"/>
          <w:i/>
          <w:iCs/>
          <w:sz w:val="24"/>
          <w:szCs w:val="24"/>
        </w:rPr>
        <w:t>Human Rights in Global politics.</w:t>
      </w:r>
      <w:r w:rsidRPr="002232EF">
        <w:rPr>
          <w:rFonts w:asciiTheme="majorHAnsi" w:hAnsiTheme="majorHAnsi"/>
          <w:sz w:val="24"/>
          <w:szCs w:val="24"/>
        </w:rPr>
        <w:t xml:space="preserve"> London: Oxford University Press.  </w:t>
      </w:r>
    </w:p>
    <w:p w:rsidR="002B352F" w:rsidRDefault="002B352F" w:rsidP="002232EF">
      <w:pPr>
        <w:spacing w:after="0" w:line="240" w:lineRule="auto"/>
        <w:rPr>
          <w:rFonts w:asciiTheme="majorHAnsi" w:hAnsiTheme="majorHAnsi"/>
          <w:b/>
          <w:bCs/>
          <w:sz w:val="24"/>
          <w:szCs w:val="24"/>
          <w:lang w:val="fr-FR"/>
        </w:rPr>
      </w:pPr>
    </w:p>
    <w:p w:rsidR="005563D9" w:rsidRPr="002232EF" w:rsidRDefault="005563D9" w:rsidP="002232EF">
      <w:pPr>
        <w:spacing w:after="0" w:line="240" w:lineRule="auto"/>
        <w:rPr>
          <w:rFonts w:asciiTheme="majorHAnsi" w:hAnsiTheme="majorHAnsi"/>
          <w:sz w:val="24"/>
          <w:szCs w:val="24"/>
          <w:lang w:val="fr-FR"/>
        </w:rPr>
      </w:pPr>
      <w:r w:rsidRPr="002232EF">
        <w:rPr>
          <w:rFonts w:asciiTheme="majorHAnsi" w:hAnsiTheme="majorHAnsi"/>
          <w:b/>
          <w:bCs/>
          <w:sz w:val="24"/>
          <w:szCs w:val="24"/>
          <w:lang w:val="fr-FR"/>
        </w:rPr>
        <w:t>Paper III</w:t>
      </w:r>
      <w:r w:rsidR="002B352F">
        <w:rPr>
          <w:rFonts w:asciiTheme="majorHAnsi" w:hAnsiTheme="majorHAnsi"/>
          <w:b/>
          <w:bCs/>
          <w:sz w:val="24"/>
          <w:szCs w:val="24"/>
          <w:lang w:val="fr-FR"/>
        </w:rPr>
        <w:t xml:space="preserve"> : </w:t>
      </w:r>
      <w:r w:rsidRPr="002232EF">
        <w:rPr>
          <w:rFonts w:asciiTheme="majorHAnsi" w:hAnsiTheme="majorHAnsi"/>
          <w:b/>
          <w:bCs/>
          <w:sz w:val="24"/>
          <w:szCs w:val="24"/>
          <w:lang w:val="fr-FR"/>
        </w:rPr>
        <w:t>Environnemental Communication</w:t>
      </w:r>
    </w:p>
    <w:p w:rsidR="005563D9" w:rsidRPr="002232EF" w:rsidRDefault="005563D9" w:rsidP="002232EF">
      <w:pPr>
        <w:spacing w:after="0" w:line="240" w:lineRule="auto"/>
        <w:rPr>
          <w:rFonts w:asciiTheme="majorHAnsi" w:hAnsiTheme="majorHAnsi"/>
          <w:sz w:val="24"/>
          <w:szCs w:val="24"/>
          <w:lang w:val="fr-FR"/>
        </w:rPr>
      </w:pPr>
    </w:p>
    <w:p w:rsidR="005563D9" w:rsidRPr="002232EF" w:rsidRDefault="006B42F6" w:rsidP="002232EF">
      <w:pPr>
        <w:spacing w:after="0" w:line="240" w:lineRule="auto"/>
        <w:rPr>
          <w:rFonts w:asciiTheme="majorHAnsi" w:hAnsiTheme="majorHAnsi"/>
          <w:b/>
          <w:sz w:val="24"/>
          <w:szCs w:val="24"/>
          <w:lang w:val="fr-FR"/>
        </w:rPr>
      </w:pPr>
      <w:r>
        <w:rPr>
          <w:rFonts w:asciiTheme="majorHAnsi" w:hAnsiTheme="majorHAnsi"/>
          <w:b/>
          <w:sz w:val="24"/>
          <w:szCs w:val="24"/>
          <w:lang w:val="fr-FR"/>
        </w:rPr>
        <w:t>Unit I</w:t>
      </w:r>
    </w:p>
    <w:p w:rsidR="005563D9" w:rsidRPr="002232EF" w:rsidRDefault="005563D9" w:rsidP="002232EF">
      <w:pPr>
        <w:tabs>
          <w:tab w:val="left" w:pos="180"/>
        </w:tabs>
        <w:spacing w:after="0" w:line="240" w:lineRule="auto"/>
        <w:rPr>
          <w:rFonts w:asciiTheme="majorHAnsi" w:hAnsiTheme="majorHAnsi"/>
          <w:b/>
          <w:bCs/>
          <w:sz w:val="24"/>
          <w:szCs w:val="24"/>
          <w:lang w:val="fr-FR"/>
        </w:rPr>
      </w:pPr>
    </w:p>
    <w:p w:rsidR="005563D9" w:rsidRPr="002232EF" w:rsidRDefault="005563D9" w:rsidP="002232EF">
      <w:pPr>
        <w:spacing w:after="0" w:line="240" w:lineRule="auto"/>
        <w:rPr>
          <w:rFonts w:asciiTheme="majorHAnsi" w:hAnsiTheme="majorHAnsi"/>
          <w:sz w:val="24"/>
          <w:szCs w:val="24"/>
        </w:rPr>
      </w:pPr>
      <w:r w:rsidRPr="002232EF">
        <w:rPr>
          <w:rFonts w:asciiTheme="majorHAnsi" w:hAnsiTheme="majorHAnsi"/>
          <w:sz w:val="24"/>
          <w:szCs w:val="24"/>
        </w:rPr>
        <w:t>Environmental communication- nature, scope and definition</w:t>
      </w:r>
    </w:p>
    <w:p w:rsidR="005563D9" w:rsidRPr="002232EF" w:rsidRDefault="005563D9" w:rsidP="002232EF">
      <w:pPr>
        <w:spacing w:after="0" w:line="240" w:lineRule="auto"/>
        <w:rPr>
          <w:rFonts w:asciiTheme="majorHAnsi" w:hAnsiTheme="majorHAnsi"/>
          <w:sz w:val="24"/>
          <w:szCs w:val="24"/>
        </w:rPr>
      </w:pPr>
      <w:r w:rsidRPr="002232EF">
        <w:rPr>
          <w:rFonts w:asciiTheme="majorHAnsi" w:hAnsiTheme="majorHAnsi"/>
          <w:sz w:val="24"/>
          <w:szCs w:val="24"/>
        </w:rPr>
        <w:t>Environment- citizens and community groups</w:t>
      </w:r>
    </w:p>
    <w:p w:rsidR="005563D9" w:rsidRPr="002232EF" w:rsidRDefault="005563D9" w:rsidP="002232EF">
      <w:pPr>
        <w:spacing w:after="0" w:line="240" w:lineRule="auto"/>
        <w:rPr>
          <w:rFonts w:asciiTheme="majorHAnsi" w:hAnsiTheme="majorHAnsi"/>
          <w:sz w:val="24"/>
          <w:szCs w:val="24"/>
        </w:rPr>
      </w:pPr>
      <w:r w:rsidRPr="002232EF">
        <w:rPr>
          <w:rFonts w:asciiTheme="majorHAnsi" w:hAnsiTheme="majorHAnsi"/>
          <w:sz w:val="24"/>
          <w:szCs w:val="24"/>
        </w:rPr>
        <w:t>Environment groups- scientists, corporations, business lobbyists, anti-environmental groups</w:t>
      </w:r>
    </w:p>
    <w:p w:rsidR="005563D9" w:rsidRPr="002232EF" w:rsidRDefault="005563D9" w:rsidP="002232EF">
      <w:pPr>
        <w:spacing w:after="0" w:line="240" w:lineRule="auto"/>
        <w:rPr>
          <w:rFonts w:asciiTheme="majorHAnsi" w:hAnsiTheme="majorHAnsi"/>
          <w:sz w:val="24"/>
          <w:szCs w:val="24"/>
        </w:rPr>
      </w:pPr>
      <w:r w:rsidRPr="002232EF">
        <w:rPr>
          <w:rFonts w:asciiTheme="majorHAnsi" w:hAnsiTheme="majorHAnsi"/>
          <w:sz w:val="24"/>
          <w:szCs w:val="24"/>
        </w:rPr>
        <w:t>Global environmentalism-environmental movements in India, USA and Europe</w:t>
      </w:r>
    </w:p>
    <w:p w:rsidR="005563D9" w:rsidRPr="002232EF" w:rsidRDefault="005563D9" w:rsidP="002232EF">
      <w:pPr>
        <w:spacing w:after="0" w:line="240" w:lineRule="auto"/>
        <w:rPr>
          <w:rFonts w:asciiTheme="majorHAnsi" w:hAnsiTheme="majorHAnsi"/>
          <w:sz w:val="24"/>
          <w:szCs w:val="24"/>
        </w:rPr>
      </w:pPr>
      <w:r w:rsidRPr="002232EF">
        <w:rPr>
          <w:rFonts w:asciiTheme="majorHAnsi" w:hAnsiTheme="majorHAnsi"/>
          <w:sz w:val="24"/>
          <w:szCs w:val="24"/>
        </w:rPr>
        <w:t xml:space="preserve">Media and environmental journalism </w:t>
      </w:r>
    </w:p>
    <w:p w:rsidR="005563D9" w:rsidRPr="002232EF" w:rsidRDefault="005563D9" w:rsidP="002232EF">
      <w:pPr>
        <w:spacing w:after="0" w:line="240" w:lineRule="auto"/>
        <w:rPr>
          <w:rFonts w:asciiTheme="majorHAnsi" w:hAnsiTheme="majorHAnsi"/>
          <w:sz w:val="24"/>
          <w:szCs w:val="24"/>
        </w:rPr>
      </w:pPr>
    </w:p>
    <w:p w:rsidR="005563D9" w:rsidRPr="002232EF" w:rsidRDefault="005563D9" w:rsidP="002232EF">
      <w:pPr>
        <w:spacing w:after="0" w:line="240" w:lineRule="auto"/>
        <w:rPr>
          <w:rFonts w:asciiTheme="majorHAnsi" w:hAnsiTheme="majorHAnsi"/>
          <w:b/>
          <w:sz w:val="24"/>
          <w:szCs w:val="24"/>
        </w:rPr>
      </w:pPr>
      <w:r w:rsidRPr="002232EF">
        <w:rPr>
          <w:rFonts w:asciiTheme="majorHAnsi" w:hAnsiTheme="majorHAnsi"/>
          <w:b/>
          <w:sz w:val="24"/>
          <w:szCs w:val="24"/>
        </w:rPr>
        <w:t>Unit II</w:t>
      </w:r>
    </w:p>
    <w:p w:rsidR="005563D9" w:rsidRPr="002232EF" w:rsidRDefault="005563D9" w:rsidP="002232EF">
      <w:pPr>
        <w:pStyle w:val="BodyTextIndent"/>
        <w:ind w:left="0"/>
        <w:jc w:val="both"/>
        <w:rPr>
          <w:rFonts w:asciiTheme="majorHAnsi" w:hAnsiTheme="majorHAnsi"/>
        </w:rPr>
      </w:pPr>
      <w:r w:rsidRPr="002232EF">
        <w:rPr>
          <w:rFonts w:asciiTheme="majorHAnsi" w:hAnsiTheme="majorHAnsi"/>
        </w:rPr>
        <w:t>Environment –causes and factors of environmental pollution - Constitutional and legal provisions in India - Environmental act, Environment (protection act, 1996) – Sustainable development - Commission on sustainable development - Earth summits- UN and climate change</w:t>
      </w:r>
    </w:p>
    <w:p w:rsidR="005563D9" w:rsidRPr="002232EF" w:rsidRDefault="005563D9" w:rsidP="002232EF">
      <w:pPr>
        <w:pStyle w:val="BodyTextIndent"/>
        <w:ind w:left="0"/>
        <w:jc w:val="both"/>
        <w:rPr>
          <w:rFonts w:asciiTheme="majorHAnsi" w:hAnsiTheme="majorHAnsi"/>
        </w:rPr>
      </w:pPr>
    </w:p>
    <w:p w:rsidR="005563D9" w:rsidRPr="002232EF" w:rsidRDefault="005563D9" w:rsidP="002232EF">
      <w:pPr>
        <w:spacing w:after="0" w:line="240" w:lineRule="auto"/>
        <w:rPr>
          <w:rFonts w:asciiTheme="majorHAnsi" w:hAnsiTheme="majorHAnsi"/>
          <w:b/>
          <w:sz w:val="24"/>
          <w:szCs w:val="24"/>
        </w:rPr>
      </w:pPr>
      <w:r w:rsidRPr="002232EF">
        <w:rPr>
          <w:rFonts w:asciiTheme="majorHAnsi" w:hAnsiTheme="majorHAnsi"/>
          <w:b/>
          <w:sz w:val="24"/>
          <w:szCs w:val="24"/>
        </w:rPr>
        <w:t>Unit III</w:t>
      </w:r>
    </w:p>
    <w:p w:rsidR="005563D9" w:rsidRPr="002232EF" w:rsidRDefault="005563D9"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 </w:t>
      </w:r>
    </w:p>
    <w:p w:rsidR="005563D9" w:rsidRPr="002232EF" w:rsidRDefault="005563D9" w:rsidP="002232EF">
      <w:pPr>
        <w:spacing w:after="0" w:line="240" w:lineRule="auto"/>
        <w:jc w:val="both"/>
        <w:rPr>
          <w:rFonts w:asciiTheme="majorHAnsi" w:hAnsiTheme="majorHAnsi"/>
          <w:sz w:val="24"/>
          <w:szCs w:val="24"/>
        </w:rPr>
      </w:pPr>
      <w:r w:rsidRPr="002232EF">
        <w:rPr>
          <w:rFonts w:asciiTheme="majorHAnsi" w:hAnsiTheme="majorHAnsi"/>
          <w:sz w:val="24"/>
          <w:szCs w:val="24"/>
        </w:rPr>
        <w:t>Public participation in environmental decisions – The right to know and access to information – The right of public comment – Citizens communication and public- participation – Criticisms of traditional forms of public participation – The emergence of alternative forms of public participation - Collaboration and consensus in environmental disputes</w:t>
      </w:r>
    </w:p>
    <w:p w:rsidR="005563D9" w:rsidRPr="002232EF" w:rsidRDefault="005563D9" w:rsidP="002232EF">
      <w:pPr>
        <w:spacing w:after="0" w:line="240" w:lineRule="auto"/>
        <w:rPr>
          <w:rFonts w:asciiTheme="majorHAnsi" w:hAnsiTheme="majorHAnsi"/>
          <w:sz w:val="24"/>
          <w:szCs w:val="24"/>
        </w:rPr>
      </w:pPr>
    </w:p>
    <w:p w:rsidR="005563D9" w:rsidRPr="002232EF" w:rsidRDefault="005563D9" w:rsidP="002232EF">
      <w:pPr>
        <w:spacing w:after="0" w:line="240" w:lineRule="auto"/>
        <w:rPr>
          <w:rFonts w:asciiTheme="majorHAnsi" w:hAnsiTheme="majorHAnsi"/>
          <w:b/>
          <w:sz w:val="24"/>
          <w:szCs w:val="24"/>
        </w:rPr>
      </w:pPr>
      <w:r w:rsidRPr="002232EF">
        <w:rPr>
          <w:rFonts w:asciiTheme="majorHAnsi" w:hAnsiTheme="majorHAnsi"/>
          <w:b/>
          <w:sz w:val="24"/>
          <w:szCs w:val="24"/>
        </w:rPr>
        <w:t>Unit IV</w:t>
      </w:r>
    </w:p>
    <w:p w:rsidR="005563D9" w:rsidRPr="002232EF" w:rsidRDefault="005563D9" w:rsidP="002232EF">
      <w:pPr>
        <w:spacing w:after="0" w:line="240" w:lineRule="auto"/>
        <w:jc w:val="both"/>
        <w:rPr>
          <w:rFonts w:asciiTheme="majorHAnsi" w:hAnsiTheme="majorHAnsi"/>
          <w:sz w:val="24"/>
          <w:szCs w:val="24"/>
        </w:rPr>
      </w:pPr>
      <w:r w:rsidRPr="002232EF">
        <w:rPr>
          <w:rFonts w:asciiTheme="majorHAnsi" w:hAnsiTheme="majorHAnsi"/>
          <w:sz w:val="24"/>
          <w:szCs w:val="24"/>
        </w:rPr>
        <w:t>Media coverage of environment – Media depictions of nature - News production and the environment – Political economy – Gate keeping – Newsworthiness – Media frames – Norms of objectivity and balance – Media effects – Direct transmission – Agenda setting – Narrative framing and cultivation analysis – Rise of alternative environmental media -Newspapers – Films - Professional societies for environmental journalists</w:t>
      </w:r>
    </w:p>
    <w:p w:rsidR="005563D9" w:rsidRPr="002232EF" w:rsidRDefault="005563D9" w:rsidP="002232EF">
      <w:pPr>
        <w:spacing w:after="0" w:line="240" w:lineRule="auto"/>
        <w:rPr>
          <w:rFonts w:asciiTheme="majorHAnsi" w:hAnsiTheme="majorHAnsi"/>
          <w:sz w:val="24"/>
          <w:szCs w:val="24"/>
        </w:rPr>
      </w:pPr>
      <w:r w:rsidRPr="002232EF">
        <w:rPr>
          <w:rFonts w:asciiTheme="majorHAnsi" w:hAnsiTheme="majorHAnsi"/>
          <w:sz w:val="24"/>
          <w:szCs w:val="24"/>
        </w:rPr>
        <w:t xml:space="preserve"> </w:t>
      </w:r>
    </w:p>
    <w:p w:rsidR="005563D9" w:rsidRPr="002232EF" w:rsidRDefault="005563D9" w:rsidP="002232EF">
      <w:pPr>
        <w:spacing w:after="0" w:line="240" w:lineRule="auto"/>
        <w:rPr>
          <w:rFonts w:asciiTheme="majorHAnsi" w:hAnsiTheme="majorHAnsi"/>
          <w:b/>
          <w:sz w:val="24"/>
          <w:szCs w:val="24"/>
        </w:rPr>
      </w:pPr>
      <w:r w:rsidRPr="002232EF">
        <w:rPr>
          <w:rFonts w:asciiTheme="majorHAnsi" w:hAnsiTheme="majorHAnsi"/>
          <w:b/>
          <w:sz w:val="24"/>
          <w:szCs w:val="24"/>
        </w:rPr>
        <w:t>Unit V</w:t>
      </w:r>
    </w:p>
    <w:p w:rsidR="005563D9" w:rsidRPr="002232EF" w:rsidRDefault="005563D9" w:rsidP="002232EF">
      <w:pPr>
        <w:spacing w:after="0" w:line="240" w:lineRule="auto"/>
        <w:jc w:val="both"/>
        <w:rPr>
          <w:rFonts w:asciiTheme="majorHAnsi" w:hAnsiTheme="majorHAnsi"/>
          <w:sz w:val="24"/>
          <w:szCs w:val="24"/>
        </w:rPr>
      </w:pPr>
      <w:r w:rsidRPr="002232EF">
        <w:rPr>
          <w:rFonts w:asciiTheme="majorHAnsi" w:hAnsiTheme="majorHAnsi"/>
          <w:sz w:val="24"/>
          <w:szCs w:val="24"/>
        </w:rPr>
        <w:t>Risk communication –Assessing risk – Media reporting of risk – Environmental advocacy – Case studies- Dilemmas of environmental advocacy – Green marketing and corporate campaigns</w:t>
      </w:r>
    </w:p>
    <w:p w:rsidR="005563D9" w:rsidRPr="002232EF" w:rsidRDefault="005563D9" w:rsidP="002232EF">
      <w:pPr>
        <w:pStyle w:val="Heading3"/>
        <w:spacing w:before="0" w:line="240" w:lineRule="auto"/>
        <w:rPr>
          <w:rFonts w:cs="Times New Roman"/>
          <w:sz w:val="24"/>
          <w:szCs w:val="24"/>
        </w:rPr>
      </w:pPr>
      <w:r w:rsidRPr="002232EF">
        <w:rPr>
          <w:rFonts w:cs="Times New Roman"/>
          <w:sz w:val="24"/>
          <w:szCs w:val="24"/>
        </w:rPr>
        <w:t>Reference books</w:t>
      </w:r>
    </w:p>
    <w:p w:rsidR="005563D9" w:rsidRPr="002232EF" w:rsidRDefault="005563D9" w:rsidP="002232EF">
      <w:pPr>
        <w:spacing w:after="0" w:line="240" w:lineRule="auto"/>
        <w:ind w:left="360" w:hanging="360"/>
        <w:jc w:val="both"/>
        <w:rPr>
          <w:rFonts w:asciiTheme="majorHAnsi" w:hAnsiTheme="majorHAnsi"/>
          <w:sz w:val="24"/>
          <w:szCs w:val="24"/>
        </w:rPr>
      </w:pPr>
      <w:r w:rsidRPr="002232EF">
        <w:rPr>
          <w:rFonts w:asciiTheme="majorHAnsi" w:hAnsiTheme="majorHAnsi"/>
          <w:sz w:val="24"/>
          <w:szCs w:val="24"/>
        </w:rPr>
        <w:t xml:space="preserve">Robert Cox. (2006). </w:t>
      </w:r>
      <w:r w:rsidRPr="002232EF">
        <w:rPr>
          <w:rFonts w:asciiTheme="majorHAnsi" w:hAnsiTheme="majorHAnsi"/>
          <w:i/>
          <w:iCs/>
          <w:sz w:val="24"/>
          <w:szCs w:val="24"/>
        </w:rPr>
        <w:t>Environmental Communication and Public Sphere</w:t>
      </w:r>
      <w:r w:rsidRPr="002232EF">
        <w:rPr>
          <w:rFonts w:asciiTheme="majorHAnsi" w:hAnsiTheme="majorHAnsi"/>
          <w:sz w:val="24"/>
          <w:szCs w:val="24"/>
        </w:rPr>
        <w:t>, London: Sage Publications.</w:t>
      </w:r>
    </w:p>
    <w:p w:rsidR="005563D9" w:rsidRPr="002232EF" w:rsidRDefault="005563D9" w:rsidP="002232EF">
      <w:pPr>
        <w:spacing w:after="0" w:line="240" w:lineRule="auto"/>
        <w:ind w:left="360" w:hanging="360"/>
        <w:jc w:val="both"/>
        <w:rPr>
          <w:rFonts w:asciiTheme="majorHAnsi" w:hAnsiTheme="majorHAnsi"/>
          <w:sz w:val="24"/>
          <w:szCs w:val="24"/>
        </w:rPr>
      </w:pPr>
      <w:r w:rsidRPr="002232EF">
        <w:rPr>
          <w:rFonts w:asciiTheme="majorHAnsi" w:hAnsiTheme="majorHAnsi"/>
          <w:sz w:val="24"/>
          <w:szCs w:val="24"/>
        </w:rPr>
        <w:t xml:space="preserve">Binod Agarwal et al (ed) (2001). </w:t>
      </w:r>
      <w:r w:rsidRPr="002232EF">
        <w:rPr>
          <w:rFonts w:asciiTheme="majorHAnsi" w:hAnsiTheme="majorHAnsi"/>
          <w:i/>
          <w:iCs/>
          <w:sz w:val="24"/>
          <w:szCs w:val="24"/>
        </w:rPr>
        <w:t>Global Negotiations Vol I and II,</w:t>
      </w:r>
      <w:r w:rsidRPr="002232EF">
        <w:rPr>
          <w:rFonts w:asciiTheme="majorHAnsi" w:hAnsiTheme="majorHAnsi"/>
          <w:sz w:val="24"/>
          <w:szCs w:val="24"/>
        </w:rPr>
        <w:t xml:space="preserve"> New Delhi: Centre for Science and Environment.</w:t>
      </w:r>
    </w:p>
    <w:p w:rsidR="005563D9" w:rsidRPr="002232EF" w:rsidRDefault="005563D9"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L. Wallack et al. (2006). </w:t>
      </w:r>
      <w:r w:rsidRPr="002232EF">
        <w:rPr>
          <w:rFonts w:asciiTheme="majorHAnsi" w:hAnsiTheme="majorHAnsi"/>
          <w:i/>
          <w:iCs/>
          <w:sz w:val="24"/>
          <w:szCs w:val="24"/>
        </w:rPr>
        <w:t>Media Advocacy and Public Health,</w:t>
      </w:r>
      <w:r w:rsidRPr="002232EF">
        <w:rPr>
          <w:rFonts w:asciiTheme="majorHAnsi" w:hAnsiTheme="majorHAnsi"/>
          <w:sz w:val="24"/>
          <w:szCs w:val="24"/>
        </w:rPr>
        <w:t xml:space="preserve"> London: Sage Publications. </w:t>
      </w:r>
    </w:p>
    <w:p w:rsidR="00CD1684" w:rsidRPr="002232EF" w:rsidRDefault="0055444D" w:rsidP="002232EF">
      <w:pPr>
        <w:spacing w:after="0" w:line="240" w:lineRule="auto"/>
        <w:rPr>
          <w:rFonts w:asciiTheme="majorHAnsi" w:hAnsiTheme="majorHAnsi"/>
          <w:b/>
          <w:sz w:val="24"/>
          <w:szCs w:val="24"/>
        </w:rPr>
      </w:pPr>
      <w:r>
        <w:rPr>
          <w:rFonts w:asciiTheme="majorHAnsi" w:hAnsiTheme="majorHAnsi"/>
          <w:b/>
          <w:sz w:val="24"/>
          <w:szCs w:val="24"/>
        </w:rPr>
        <w:t xml:space="preserve">Paper IV: New </w:t>
      </w:r>
      <w:r w:rsidR="005563D9" w:rsidRPr="002232EF">
        <w:rPr>
          <w:rFonts w:asciiTheme="majorHAnsi" w:hAnsiTheme="majorHAnsi"/>
          <w:b/>
          <w:sz w:val="24"/>
          <w:szCs w:val="24"/>
        </w:rPr>
        <w:t>media and society</w:t>
      </w:r>
    </w:p>
    <w:p w:rsidR="0077704E" w:rsidRDefault="0077704E" w:rsidP="0077704E">
      <w:pPr>
        <w:pStyle w:val="NormalWeb"/>
        <w:spacing w:before="0" w:after="0"/>
        <w:jc w:val="both"/>
        <w:rPr>
          <w:b/>
          <w:bCs/>
        </w:rPr>
      </w:pPr>
      <w:r w:rsidRPr="00E246F5">
        <w:rPr>
          <w:b/>
          <w:bCs/>
        </w:rPr>
        <w:t xml:space="preserve">Unit I </w:t>
      </w:r>
      <w:r>
        <w:rPr>
          <w:b/>
          <w:bCs/>
        </w:rPr>
        <w:tab/>
      </w:r>
      <w:r>
        <w:rPr>
          <w:b/>
          <w:bCs/>
        </w:rPr>
        <w:tab/>
      </w:r>
    </w:p>
    <w:p w:rsidR="0077704E" w:rsidRPr="00E246F5" w:rsidRDefault="0077704E" w:rsidP="0077704E">
      <w:pPr>
        <w:pStyle w:val="NormalWeb"/>
        <w:spacing w:before="0" w:after="0"/>
        <w:jc w:val="both"/>
      </w:pPr>
      <w:r w:rsidRPr="0077704E">
        <w:rPr>
          <w:bCs/>
        </w:rPr>
        <w:t>New Media Concepts</w:t>
      </w:r>
      <w:r>
        <w:rPr>
          <w:b/>
          <w:bCs/>
        </w:rPr>
        <w:t>-</w:t>
      </w:r>
      <w:r w:rsidRPr="00E246F5">
        <w:t xml:space="preserve">New media </w:t>
      </w:r>
      <w:r w:rsidRPr="00E246F5">
        <w:rPr>
          <w:rFonts w:ascii="Cambria Math" w:hAnsi="Cambria Math"/>
        </w:rPr>
        <w:t>‐</w:t>
      </w:r>
      <w:r w:rsidRPr="00E246F5">
        <w:t xml:space="preserve"> Mapping, Meaning and Characteristics, Principles of New Media, digitization and convergence, Introduction to Internet, World Wide Web (WWW), Search Engines</w:t>
      </w:r>
    </w:p>
    <w:p w:rsidR="0077704E" w:rsidRDefault="0077704E" w:rsidP="0077704E">
      <w:pPr>
        <w:pStyle w:val="NormalWeb"/>
        <w:spacing w:before="0" w:after="0"/>
        <w:jc w:val="both"/>
        <w:rPr>
          <w:b/>
        </w:rPr>
      </w:pPr>
      <w:r w:rsidRPr="00E246F5">
        <w:rPr>
          <w:b/>
        </w:rPr>
        <w:t>Unit II</w:t>
      </w:r>
      <w:r>
        <w:rPr>
          <w:b/>
        </w:rPr>
        <w:t xml:space="preserve"> </w:t>
      </w:r>
      <w:r>
        <w:rPr>
          <w:b/>
        </w:rPr>
        <w:tab/>
      </w:r>
    </w:p>
    <w:p w:rsidR="0077704E" w:rsidRPr="00E246F5" w:rsidRDefault="0077704E" w:rsidP="0077704E">
      <w:pPr>
        <w:pStyle w:val="NormalWeb"/>
        <w:spacing w:before="0" w:after="0"/>
        <w:jc w:val="both"/>
      </w:pPr>
      <w:r w:rsidRPr="0077704E">
        <w:t>Web Designing, Software and Licenses</w:t>
      </w:r>
      <w:r>
        <w:t>-</w:t>
      </w:r>
      <w:r w:rsidRPr="00E246F5">
        <w:t xml:space="preserve">Overview of New Media Industry, Introduction to Web-designing: Role of Navigation, Colour, Text, Images, Hyperlinks, Multimedia elements and Interactivity, </w:t>
      </w:r>
      <w:r>
        <w:t>O</w:t>
      </w:r>
      <w:r w:rsidRPr="00E246F5">
        <w:t>pen source software</w:t>
      </w:r>
      <w:r>
        <w:t xml:space="preserve"> and </w:t>
      </w:r>
      <w:r w:rsidRPr="00E246F5">
        <w:t xml:space="preserve">Licenses </w:t>
      </w:r>
    </w:p>
    <w:p w:rsidR="00F435C6" w:rsidRDefault="0077704E" w:rsidP="0077704E">
      <w:pPr>
        <w:pStyle w:val="NormalWeb"/>
        <w:spacing w:before="0" w:after="0"/>
        <w:jc w:val="both"/>
        <w:rPr>
          <w:b/>
        </w:rPr>
      </w:pPr>
      <w:r w:rsidRPr="00E246F5">
        <w:rPr>
          <w:b/>
        </w:rPr>
        <w:t>Unit III</w:t>
      </w:r>
      <w:r>
        <w:rPr>
          <w:b/>
        </w:rPr>
        <w:tab/>
      </w:r>
    </w:p>
    <w:p w:rsidR="0077704E" w:rsidRPr="00E246F5" w:rsidRDefault="0077704E" w:rsidP="0077704E">
      <w:pPr>
        <w:pStyle w:val="NormalWeb"/>
        <w:spacing w:before="0" w:after="0"/>
        <w:jc w:val="both"/>
        <w:rPr>
          <w:b/>
          <w:bCs/>
        </w:rPr>
      </w:pPr>
      <w:r w:rsidRPr="00F435C6">
        <w:t>Convergence Journalism</w:t>
      </w:r>
      <w:r w:rsidR="00F435C6">
        <w:rPr>
          <w:b/>
        </w:rPr>
        <w:t>-</w:t>
      </w:r>
      <w:r w:rsidRPr="00E246F5">
        <w:t>News on the web: Newspapers, magazines, radio and TV newscast on the web, Changing paradigms of news; emerging news delivery vehicles; integrated newsroom; Data Journalism</w:t>
      </w:r>
      <w:r>
        <w:t>,</w:t>
      </w:r>
      <w:r w:rsidRPr="00E246F5">
        <w:t xml:space="preserve"> Challenges and opportunities for a news</w:t>
      </w:r>
      <w:r>
        <w:t>person</w:t>
      </w:r>
    </w:p>
    <w:p w:rsidR="00F435C6" w:rsidRDefault="0077704E" w:rsidP="0077704E">
      <w:pPr>
        <w:pStyle w:val="NormalWeb"/>
        <w:spacing w:before="0" w:after="0"/>
        <w:jc w:val="both"/>
        <w:rPr>
          <w:b/>
          <w:bCs/>
        </w:rPr>
      </w:pPr>
      <w:r w:rsidRPr="00E246F5">
        <w:rPr>
          <w:b/>
          <w:bCs/>
        </w:rPr>
        <w:t>Unit IV</w:t>
      </w:r>
    </w:p>
    <w:p w:rsidR="0077704E" w:rsidRPr="00E246F5" w:rsidRDefault="0077704E" w:rsidP="0077704E">
      <w:pPr>
        <w:pStyle w:val="NormalWeb"/>
        <w:spacing w:before="0" w:after="0"/>
        <w:jc w:val="both"/>
      </w:pPr>
      <w:r w:rsidRPr="00F435C6">
        <w:rPr>
          <w:bCs/>
        </w:rPr>
        <w:t>Social Networking</w:t>
      </w:r>
      <w:r w:rsidR="00F435C6">
        <w:rPr>
          <w:bCs/>
        </w:rPr>
        <w:t>-</w:t>
      </w:r>
      <w:r w:rsidRPr="00E246F5">
        <w:t xml:space="preserve">Introduction to social profile management products - Facebook, Twitter, Linkedin, Social Collaboration: virtual community- wikis, blogs, instant messaging, collaborative office and crowd sourcing, Whatsaap, Snapchat, Skype. Social publishing: Flickr, Instagram, Youtube, Sound cloud </w:t>
      </w:r>
    </w:p>
    <w:p w:rsidR="00F435C6" w:rsidRDefault="0077704E" w:rsidP="0077704E">
      <w:pPr>
        <w:pStyle w:val="NormalWeb"/>
        <w:spacing w:before="0" w:after="0"/>
        <w:jc w:val="both"/>
        <w:rPr>
          <w:b/>
        </w:rPr>
      </w:pPr>
      <w:r w:rsidRPr="00E246F5">
        <w:rPr>
          <w:b/>
        </w:rPr>
        <w:t>Unit V</w:t>
      </w:r>
      <w:r>
        <w:rPr>
          <w:b/>
        </w:rPr>
        <w:tab/>
      </w:r>
    </w:p>
    <w:p w:rsidR="0077704E" w:rsidRPr="00E246F5" w:rsidRDefault="0077704E" w:rsidP="0077704E">
      <w:pPr>
        <w:pStyle w:val="NormalWeb"/>
        <w:spacing w:before="0" w:after="0"/>
        <w:jc w:val="both"/>
        <w:rPr>
          <w:b/>
        </w:rPr>
      </w:pPr>
      <w:r w:rsidRPr="00F435C6">
        <w:t>Citizen Journalism and Security Concepts</w:t>
      </w:r>
      <w:r w:rsidR="00F435C6">
        <w:rPr>
          <w:b/>
        </w:rPr>
        <w:t>-</w:t>
      </w:r>
      <w:r w:rsidRPr="00E246F5">
        <w:t>Citizen Journalism: Concept, Case studies. Blogging; blogs as narratives, Bloggers as journalists and ‘opinionates’, Journalism ethics and restraint in new media, Security issues in using digital technology (Malware, Phishing, Identity Thefts)</w:t>
      </w:r>
    </w:p>
    <w:p w:rsidR="005563D9" w:rsidRDefault="00C414E8" w:rsidP="002232EF">
      <w:pPr>
        <w:spacing w:after="0" w:line="240" w:lineRule="auto"/>
        <w:rPr>
          <w:rFonts w:asciiTheme="majorHAnsi" w:hAnsiTheme="majorHAnsi"/>
          <w:b/>
          <w:sz w:val="24"/>
          <w:szCs w:val="24"/>
        </w:rPr>
      </w:pPr>
      <w:r>
        <w:rPr>
          <w:rFonts w:asciiTheme="majorHAnsi" w:hAnsiTheme="majorHAnsi"/>
          <w:b/>
          <w:sz w:val="24"/>
          <w:szCs w:val="24"/>
        </w:rPr>
        <w:t>Reference books</w:t>
      </w:r>
    </w:p>
    <w:p w:rsidR="00C414E8" w:rsidRPr="00E246F5" w:rsidRDefault="00C414E8" w:rsidP="00C414E8">
      <w:pPr>
        <w:suppressAutoHyphens/>
        <w:spacing w:after="0" w:line="240" w:lineRule="auto"/>
        <w:jc w:val="both"/>
        <w:rPr>
          <w:rFonts w:ascii="Times New Roman" w:hAnsi="Times New Roman"/>
          <w:sz w:val="24"/>
          <w:szCs w:val="24"/>
        </w:rPr>
      </w:pPr>
      <w:r w:rsidRPr="00E246F5">
        <w:rPr>
          <w:rFonts w:ascii="Times New Roman" w:hAnsi="Times New Roman"/>
          <w:sz w:val="24"/>
          <w:szCs w:val="24"/>
        </w:rPr>
        <w:t>Andrew Dewdney, ‎Peter Ride (2009) The New Media Handbook, Routledge.</w:t>
      </w:r>
    </w:p>
    <w:p w:rsidR="00C414E8" w:rsidRPr="00E246F5" w:rsidRDefault="00C414E8" w:rsidP="00C414E8">
      <w:pPr>
        <w:suppressAutoHyphens/>
        <w:spacing w:after="0" w:line="240" w:lineRule="auto"/>
        <w:jc w:val="both"/>
        <w:rPr>
          <w:rFonts w:ascii="Times New Roman" w:hAnsi="Times New Roman"/>
          <w:sz w:val="24"/>
          <w:szCs w:val="24"/>
        </w:rPr>
      </w:pPr>
      <w:r w:rsidRPr="00E246F5">
        <w:rPr>
          <w:rFonts w:ascii="Times New Roman" w:hAnsi="Times New Roman"/>
          <w:sz w:val="24"/>
          <w:szCs w:val="24"/>
        </w:rPr>
        <w:t>Deirdre K. Breakenridge (2008) New Media: New Tools, New Audiences, Pearson.</w:t>
      </w:r>
    </w:p>
    <w:p w:rsidR="00C414E8" w:rsidRPr="00E246F5" w:rsidRDefault="00C414E8" w:rsidP="00C414E8">
      <w:pPr>
        <w:suppressAutoHyphens/>
        <w:spacing w:after="0" w:line="240" w:lineRule="auto"/>
        <w:jc w:val="both"/>
        <w:rPr>
          <w:rFonts w:ascii="Times New Roman" w:hAnsi="Times New Roman"/>
          <w:sz w:val="24"/>
          <w:szCs w:val="24"/>
        </w:rPr>
      </w:pPr>
      <w:r w:rsidRPr="00E246F5">
        <w:rPr>
          <w:rFonts w:ascii="Times New Roman" w:hAnsi="Times New Roman"/>
          <w:sz w:val="24"/>
          <w:szCs w:val="24"/>
        </w:rPr>
        <w:t>Francisco.J.Ricardo (2009) Cyberculture and New Media, Rodopi.</w:t>
      </w:r>
    </w:p>
    <w:p w:rsidR="00C414E8" w:rsidRPr="00E246F5" w:rsidRDefault="00C414E8" w:rsidP="00C414E8">
      <w:pPr>
        <w:suppressAutoHyphens/>
        <w:spacing w:after="0" w:line="240" w:lineRule="auto"/>
        <w:jc w:val="both"/>
        <w:rPr>
          <w:rFonts w:ascii="Times New Roman" w:hAnsi="Times New Roman"/>
          <w:sz w:val="24"/>
          <w:szCs w:val="24"/>
        </w:rPr>
      </w:pPr>
      <w:r w:rsidRPr="00E246F5">
        <w:rPr>
          <w:rFonts w:ascii="Times New Roman" w:hAnsi="Times New Roman"/>
          <w:sz w:val="24"/>
          <w:szCs w:val="24"/>
        </w:rPr>
        <w:t>John.P.Pavlik (2013) Journalism and New Media, Columbia University Press.</w:t>
      </w:r>
    </w:p>
    <w:p w:rsidR="00C414E8" w:rsidRPr="00E246F5" w:rsidRDefault="00C414E8" w:rsidP="00C414E8">
      <w:pPr>
        <w:suppressAutoHyphens/>
        <w:spacing w:after="0" w:line="240" w:lineRule="auto"/>
        <w:jc w:val="both"/>
        <w:rPr>
          <w:rFonts w:ascii="Times New Roman" w:hAnsi="Times New Roman"/>
          <w:sz w:val="24"/>
          <w:szCs w:val="24"/>
        </w:rPr>
      </w:pPr>
      <w:r w:rsidRPr="00E246F5">
        <w:rPr>
          <w:rFonts w:ascii="Times New Roman" w:hAnsi="Times New Roman"/>
          <w:sz w:val="24"/>
          <w:szCs w:val="24"/>
        </w:rPr>
        <w:t>Kevin Kawamoto (2003) Emerging Media and the Changing Horizons of Journalism, Rowman and Littlefield Publishers.</w:t>
      </w:r>
    </w:p>
    <w:p w:rsidR="00C414E8" w:rsidRPr="00E246F5" w:rsidRDefault="00C414E8" w:rsidP="00C414E8">
      <w:pPr>
        <w:suppressAutoHyphens/>
        <w:spacing w:after="0" w:line="240" w:lineRule="auto"/>
        <w:jc w:val="both"/>
        <w:rPr>
          <w:rFonts w:ascii="Times New Roman" w:hAnsi="Times New Roman"/>
          <w:sz w:val="24"/>
          <w:szCs w:val="24"/>
        </w:rPr>
      </w:pPr>
      <w:r w:rsidRPr="00E246F5">
        <w:rPr>
          <w:rFonts w:ascii="Times New Roman" w:hAnsi="Times New Roman"/>
          <w:sz w:val="24"/>
          <w:szCs w:val="24"/>
        </w:rPr>
        <w:t>Leah A Lievrouw, ‎Sonia Livingstone (2011) Handbook of New Media: Student Edition, Sage.</w:t>
      </w:r>
    </w:p>
    <w:p w:rsidR="00C414E8" w:rsidRPr="00E246F5" w:rsidRDefault="00C414E8" w:rsidP="00C414E8">
      <w:pPr>
        <w:suppressAutoHyphens/>
        <w:spacing w:after="0" w:line="240" w:lineRule="auto"/>
        <w:jc w:val="both"/>
        <w:rPr>
          <w:rFonts w:ascii="Times New Roman" w:hAnsi="Times New Roman"/>
          <w:sz w:val="24"/>
          <w:szCs w:val="24"/>
        </w:rPr>
      </w:pPr>
      <w:r w:rsidRPr="00E246F5">
        <w:rPr>
          <w:rFonts w:ascii="Times New Roman" w:hAnsi="Times New Roman"/>
          <w:sz w:val="24"/>
          <w:szCs w:val="24"/>
        </w:rPr>
        <w:t>Lev Manowich (2001) The Language of New Media, MIT Press.</w:t>
      </w:r>
    </w:p>
    <w:p w:rsidR="00C414E8" w:rsidRPr="00E246F5" w:rsidRDefault="00C414E8" w:rsidP="00C414E8">
      <w:pPr>
        <w:suppressAutoHyphens/>
        <w:spacing w:after="0" w:line="240" w:lineRule="auto"/>
        <w:jc w:val="both"/>
        <w:rPr>
          <w:rFonts w:ascii="Times New Roman" w:hAnsi="Times New Roman"/>
          <w:sz w:val="24"/>
          <w:szCs w:val="24"/>
        </w:rPr>
      </w:pPr>
      <w:r w:rsidRPr="00E246F5">
        <w:rPr>
          <w:rFonts w:ascii="Times New Roman" w:hAnsi="Times New Roman"/>
          <w:sz w:val="24"/>
          <w:szCs w:val="24"/>
        </w:rPr>
        <w:t>Tery Flew (2005).New Media; An Introduction, 2</w:t>
      </w:r>
      <w:r w:rsidRPr="00E246F5">
        <w:rPr>
          <w:rFonts w:ascii="Times New Roman" w:hAnsi="Times New Roman"/>
          <w:sz w:val="24"/>
          <w:szCs w:val="24"/>
          <w:vertAlign w:val="superscript"/>
        </w:rPr>
        <w:t>nd</w:t>
      </w:r>
      <w:r w:rsidRPr="00E246F5">
        <w:rPr>
          <w:rFonts w:ascii="Times New Roman" w:hAnsi="Times New Roman"/>
          <w:sz w:val="24"/>
          <w:szCs w:val="24"/>
        </w:rPr>
        <w:t xml:space="preserve"> edition Australia: Oxford University Press.</w:t>
      </w:r>
    </w:p>
    <w:p w:rsidR="00C414E8" w:rsidRPr="00E246F5" w:rsidRDefault="00C414E8" w:rsidP="00C414E8">
      <w:pPr>
        <w:suppressAutoHyphens/>
        <w:spacing w:after="0" w:line="240" w:lineRule="auto"/>
        <w:jc w:val="both"/>
        <w:rPr>
          <w:rFonts w:ascii="Times New Roman" w:hAnsi="Times New Roman"/>
          <w:b/>
          <w:bCs/>
          <w:sz w:val="24"/>
          <w:szCs w:val="24"/>
        </w:rPr>
      </w:pPr>
      <w:r w:rsidRPr="00E246F5">
        <w:rPr>
          <w:rFonts w:ascii="Times New Roman" w:hAnsi="Times New Roman"/>
          <w:sz w:val="24"/>
          <w:szCs w:val="24"/>
        </w:rPr>
        <w:t>Wendy Hui Kyong Chun and Thomas Keenan (2006) New Media, Old Media: A History and Theory Reader, Psychology press.</w:t>
      </w:r>
    </w:p>
    <w:p w:rsidR="00C414E8" w:rsidRPr="002232EF" w:rsidRDefault="00C414E8" w:rsidP="002232EF">
      <w:pPr>
        <w:spacing w:after="0" w:line="240" w:lineRule="auto"/>
        <w:rPr>
          <w:rFonts w:asciiTheme="majorHAnsi" w:hAnsiTheme="majorHAnsi"/>
          <w:b/>
          <w:sz w:val="24"/>
          <w:szCs w:val="24"/>
        </w:rPr>
      </w:pPr>
    </w:p>
    <w:p w:rsidR="00464B9C" w:rsidRPr="002232EF" w:rsidRDefault="00464B9C" w:rsidP="002232EF">
      <w:pPr>
        <w:spacing w:after="0" w:line="240" w:lineRule="auto"/>
        <w:rPr>
          <w:rFonts w:asciiTheme="majorHAnsi" w:hAnsiTheme="majorHAnsi"/>
          <w:b/>
          <w:sz w:val="24"/>
          <w:szCs w:val="24"/>
        </w:rPr>
      </w:pPr>
      <w:r w:rsidRPr="002232EF">
        <w:rPr>
          <w:rFonts w:asciiTheme="majorHAnsi" w:hAnsiTheme="majorHAnsi"/>
          <w:b/>
          <w:sz w:val="24"/>
          <w:szCs w:val="24"/>
        </w:rPr>
        <w:t>Paper V: Electronic media: Reporting and editing</w:t>
      </w:r>
    </w:p>
    <w:p w:rsidR="00983772" w:rsidRPr="002232EF" w:rsidRDefault="006B42F6" w:rsidP="002232EF">
      <w:pPr>
        <w:tabs>
          <w:tab w:val="left" w:pos="180"/>
        </w:tabs>
        <w:spacing w:after="0" w:line="240" w:lineRule="auto"/>
        <w:rPr>
          <w:rFonts w:asciiTheme="majorHAnsi" w:hAnsiTheme="majorHAnsi"/>
          <w:b/>
          <w:sz w:val="24"/>
          <w:szCs w:val="24"/>
        </w:rPr>
      </w:pPr>
      <w:r>
        <w:rPr>
          <w:rFonts w:asciiTheme="majorHAnsi" w:hAnsiTheme="majorHAnsi"/>
          <w:b/>
          <w:bCs/>
          <w:sz w:val="24"/>
          <w:szCs w:val="24"/>
        </w:rPr>
        <w:t>Unit I</w:t>
      </w:r>
    </w:p>
    <w:p w:rsidR="00983772" w:rsidRPr="002232EF" w:rsidRDefault="00983772" w:rsidP="002232EF">
      <w:pPr>
        <w:pStyle w:val="BodyText"/>
        <w:spacing w:after="0"/>
        <w:rPr>
          <w:rFonts w:asciiTheme="majorHAnsi" w:hAnsiTheme="majorHAnsi"/>
        </w:rPr>
      </w:pPr>
      <w:r w:rsidRPr="002232EF">
        <w:rPr>
          <w:rFonts w:asciiTheme="majorHAnsi" w:hAnsiTheme="majorHAnsi"/>
        </w:rPr>
        <w:t>Writing for Radio – News, Current Affairs, Interview – News Writing Script and Sound Bytes – Qualification, Functions and Principles of News Reporting by Reporters and Correspondents of Radio.</w:t>
      </w:r>
    </w:p>
    <w:p w:rsidR="00983772" w:rsidRPr="002232EF" w:rsidRDefault="00983772" w:rsidP="002232EF">
      <w:pPr>
        <w:tabs>
          <w:tab w:val="left" w:pos="180"/>
        </w:tabs>
        <w:spacing w:after="0" w:line="240" w:lineRule="auto"/>
        <w:rPr>
          <w:rFonts w:asciiTheme="majorHAnsi" w:hAnsiTheme="majorHAnsi"/>
          <w:bCs/>
          <w:sz w:val="24"/>
          <w:szCs w:val="24"/>
        </w:rPr>
      </w:pPr>
    </w:p>
    <w:p w:rsidR="00983772" w:rsidRPr="002232EF" w:rsidRDefault="00983772" w:rsidP="002232EF">
      <w:pPr>
        <w:tabs>
          <w:tab w:val="left" w:pos="180"/>
        </w:tabs>
        <w:spacing w:after="0" w:line="240" w:lineRule="auto"/>
        <w:rPr>
          <w:rFonts w:asciiTheme="majorHAnsi" w:hAnsiTheme="majorHAnsi"/>
          <w:b/>
          <w:bCs/>
          <w:sz w:val="24"/>
          <w:szCs w:val="24"/>
        </w:rPr>
      </w:pPr>
      <w:r w:rsidRPr="002232EF">
        <w:rPr>
          <w:rFonts w:asciiTheme="majorHAnsi" w:hAnsiTheme="majorHAnsi"/>
          <w:b/>
          <w:bCs/>
          <w:sz w:val="24"/>
          <w:szCs w:val="24"/>
        </w:rPr>
        <w:t>Unit II</w:t>
      </w:r>
    </w:p>
    <w:p w:rsidR="00983772" w:rsidRPr="002232EF" w:rsidRDefault="00983772" w:rsidP="002232EF">
      <w:pPr>
        <w:tabs>
          <w:tab w:val="left" w:pos="180"/>
        </w:tabs>
        <w:spacing w:after="0" w:line="240" w:lineRule="auto"/>
        <w:rPr>
          <w:rFonts w:asciiTheme="majorHAnsi" w:hAnsiTheme="majorHAnsi"/>
          <w:sz w:val="24"/>
          <w:szCs w:val="24"/>
        </w:rPr>
      </w:pPr>
      <w:r w:rsidRPr="002232EF">
        <w:rPr>
          <w:rFonts w:asciiTheme="majorHAnsi" w:hAnsiTheme="majorHAnsi"/>
          <w:sz w:val="24"/>
          <w:szCs w:val="24"/>
        </w:rPr>
        <w:t>Writing for Television –News, Current Affairs, and Interview – News writing Script, Visual Treatment and Sound Bytes. Qualification, Functions and Principles of News Reporting by Reporters and Correspondents of Television.</w:t>
      </w:r>
    </w:p>
    <w:p w:rsidR="00983772" w:rsidRPr="002232EF" w:rsidRDefault="00983772" w:rsidP="002232EF">
      <w:pPr>
        <w:tabs>
          <w:tab w:val="left" w:pos="180"/>
        </w:tabs>
        <w:spacing w:after="0" w:line="240" w:lineRule="auto"/>
        <w:rPr>
          <w:rFonts w:asciiTheme="majorHAnsi" w:hAnsiTheme="majorHAnsi"/>
          <w:bCs/>
          <w:sz w:val="24"/>
          <w:szCs w:val="24"/>
        </w:rPr>
      </w:pPr>
    </w:p>
    <w:p w:rsidR="00983772" w:rsidRPr="002232EF" w:rsidRDefault="00983772" w:rsidP="002232EF">
      <w:pPr>
        <w:tabs>
          <w:tab w:val="left" w:pos="180"/>
        </w:tabs>
        <w:spacing w:after="0" w:line="240" w:lineRule="auto"/>
        <w:rPr>
          <w:rFonts w:asciiTheme="majorHAnsi" w:hAnsiTheme="majorHAnsi"/>
          <w:b/>
          <w:bCs/>
          <w:sz w:val="24"/>
          <w:szCs w:val="24"/>
        </w:rPr>
      </w:pPr>
      <w:r w:rsidRPr="002232EF">
        <w:rPr>
          <w:rFonts w:asciiTheme="majorHAnsi" w:hAnsiTheme="majorHAnsi"/>
          <w:b/>
          <w:bCs/>
          <w:sz w:val="24"/>
          <w:szCs w:val="24"/>
        </w:rPr>
        <w:t>Unit III</w:t>
      </w:r>
    </w:p>
    <w:p w:rsidR="00983772" w:rsidRPr="002232EF" w:rsidRDefault="00983772" w:rsidP="002232EF">
      <w:pPr>
        <w:spacing w:after="0" w:line="240" w:lineRule="auto"/>
        <w:rPr>
          <w:rFonts w:asciiTheme="majorHAnsi" w:hAnsiTheme="majorHAnsi"/>
          <w:sz w:val="24"/>
          <w:szCs w:val="24"/>
        </w:rPr>
      </w:pPr>
      <w:r w:rsidRPr="002232EF">
        <w:rPr>
          <w:rFonts w:asciiTheme="majorHAnsi" w:hAnsiTheme="majorHAnsi"/>
          <w:sz w:val="24"/>
          <w:szCs w:val="24"/>
        </w:rPr>
        <w:t>Reporting Political News, Sports News and Business News for Radio and Television – Budget for Radio and Television – Scripting, Principles, Types and Techniques, Writing Weather News Bulletins for Radio and Television.</w:t>
      </w:r>
    </w:p>
    <w:p w:rsidR="00983772" w:rsidRPr="002232EF" w:rsidRDefault="00983772" w:rsidP="002232EF">
      <w:pPr>
        <w:tabs>
          <w:tab w:val="left" w:pos="180"/>
        </w:tabs>
        <w:spacing w:after="0" w:line="240" w:lineRule="auto"/>
        <w:rPr>
          <w:rFonts w:asciiTheme="majorHAnsi" w:hAnsiTheme="majorHAnsi"/>
          <w:bCs/>
          <w:sz w:val="24"/>
          <w:szCs w:val="24"/>
        </w:rPr>
      </w:pPr>
    </w:p>
    <w:p w:rsidR="00983772" w:rsidRPr="002232EF" w:rsidRDefault="00983772" w:rsidP="002232EF">
      <w:pPr>
        <w:tabs>
          <w:tab w:val="left" w:pos="180"/>
        </w:tabs>
        <w:spacing w:after="0" w:line="240" w:lineRule="auto"/>
        <w:rPr>
          <w:rFonts w:asciiTheme="majorHAnsi" w:hAnsiTheme="majorHAnsi"/>
          <w:b/>
          <w:bCs/>
          <w:sz w:val="24"/>
          <w:szCs w:val="24"/>
        </w:rPr>
      </w:pPr>
      <w:r w:rsidRPr="002232EF">
        <w:rPr>
          <w:rFonts w:asciiTheme="majorHAnsi" w:hAnsiTheme="majorHAnsi"/>
          <w:b/>
          <w:bCs/>
          <w:sz w:val="24"/>
          <w:szCs w:val="24"/>
        </w:rPr>
        <w:t>Unit IV</w:t>
      </w:r>
    </w:p>
    <w:p w:rsidR="00983772" w:rsidRPr="002232EF" w:rsidRDefault="00983772" w:rsidP="002232EF">
      <w:pPr>
        <w:pStyle w:val="BodyText"/>
        <w:spacing w:after="0"/>
        <w:rPr>
          <w:rFonts w:asciiTheme="majorHAnsi" w:hAnsiTheme="majorHAnsi"/>
        </w:rPr>
      </w:pPr>
      <w:r w:rsidRPr="002232EF">
        <w:rPr>
          <w:rFonts w:asciiTheme="majorHAnsi" w:hAnsiTheme="majorHAnsi"/>
        </w:rPr>
        <w:t>News Reading for Radio: Techniques – Principles – Speech Modulation – Pronunciation – News presentation for Television. Anchoring, Visual Appearance, Speech Delivery, Teleprompter.</w:t>
      </w:r>
    </w:p>
    <w:p w:rsidR="00983772" w:rsidRPr="002232EF" w:rsidRDefault="00983772" w:rsidP="002232EF">
      <w:pPr>
        <w:tabs>
          <w:tab w:val="left" w:pos="180"/>
        </w:tabs>
        <w:spacing w:after="0" w:line="240" w:lineRule="auto"/>
        <w:rPr>
          <w:rFonts w:asciiTheme="majorHAnsi" w:hAnsiTheme="majorHAnsi"/>
          <w:b/>
          <w:sz w:val="24"/>
          <w:szCs w:val="24"/>
        </w:rPr>
      </w:pPr>
      <w:r w:rsidRPr="002232EF">
        <w:rPr>
          <w:rFonts w:asciiTheme="majorHAnsi" w:hAnsiTheme="majorHAnsi"/>
          <w:b/>
          <w:bCs/>
          <w:sz w:val="24"/>
          <w:szCs w:val="24"/>
        </w:rPr>
        <w:t>Unit V</w:t>
      </w:r>
    </w:p>
    <w:p w:rsidR="00983772" w:rsidRPr="002232EF" w:rsidRDefault="00983772" w:rsidP="002232EF">
      <w:pPr>
        <w:spacing w:after="0" w:line="240" w:lineRule="auto"/>
        <w:rPr>
          <w:rFonts w:asciiTheme="majorHAnsi" w:hAnsiTheme="majorHAnsi"/>
          <w:sz w:val="24"/>
          <w:szCs w:val="24"/>
        </w:rPr>
      </w:pPr>
      <w:r w:rsidRPr="002232EF">
        <w:rPr>
          <w:rFonts w:asciiTheme="majorHAnsi" w:hAnsiTheme="majorHAnsi"/>
          <w:sz w:val="24"/>
          <w:szCs w:val="24"/>
        </w:rPr>
        <w:t>Writing for Radio and Television Documentary – Writing for Radio and Television Commercials - Writing for special audience programmes of Radio and Television.</w:t>
      </w:r>
    </w:p>
    <w:p w:rsidR="00983772" w:rsidRPr="002232EF" w:rsidRDefault="00983772" w:rsidP="002232EF">
      <w:pPr>
        <w:spacing w:after="0" w:line="240" w:lineRule="auto"/>
        <w:rPr>
          <w:rFonts w:asciiTheme="majorHAnsi" w:hAnsiTheme="majorHAnsi"/>
          <w:sz w:val="24"/>
          <w:szCs w:val="24"/>
        </w:rPr>
      </w:pPr>
      <w:r w:rsidRPr="002232EF">
        <w:rPr>
          <w:rFonts w:asciiTheme="majorHAnsi" w:hAnsiTheme="majorHAnsi"/>
          <w:sz w:val="24"/>
          <w:szCs w:val="24"/>
        </w:rPr>
        <w:t xml:space="preserve">            </w:t>
      </w:r>
    </w:p>
    <w:p w:rsidR="00983772" w:rsidRPr="002232EF" w:rsidRDefault="00983772" w:rsidP="002232EF">
      <w:pPr>
        <w:spacing w:after="0" w:line="240" w:lineRule="auto"/>
        <w:rPr>
          <w:rFonts w:asciiTheme="majorHAnsi" w:hAnsiTheme="majorHAnsi"/>
          <w:sz w:val="24"/>
          <w:szCs w:val="24"/>
        </w:rPr>
      </w:pPr>
      <w:r w:rsidRPr="002232EF">
        <w:rPr>
          <w:rFonts w:asciiTheme="majorHAnsi" w:hAnsiTheme="majorHAnsi"/>
          <w:b/>
          <w:sz w:val="24"/>
          <w:szCs w:val="24"/>
        </w:rPr>
        <w:t>Reference books</w:t>
      </w:r>
      <w:r w:rsidRPr="002232EF">
        <w:rPr>
          <w:rFonts w:asciiTheme="majorHAnsi" w:hAnsiTheme="majorHAnsi"/>
          <w:sz w:val="24"/>
          <w:szCs w:val="24"/>
        </w:rPr>
        <w:t>:</w:t>
      </w:r>
    </w:p>
    <w:p w:rsidR="00983772" w:rsidRPr="002232EF" w:rsidRDefault="00983772" w:rsidP="002232EF">
      <w:pPr>
        <w:spacing w:after="0" w:line="240" w:lineRule="auto"/>
        <w:rPr>
          <w:rFonts w:asciiTheme="majorHAnsi" w:hAnsiTheme="majorHAnsi"/>
          <w:sz w:val="24"/>
          <w:szCs w:val="24"/>
        </w:rPr>
      </w:pPr>
      <w:r w:rsidRPr="002232EF">
        <w:rPr>
          <w:rFonts w:asciiTheme="majorHAnsi" w:hAnsiTheme="majorHAnsi"/>
          <w:sz w:val="24"/>
          <w:szCs w:val="24"/>
        </w:rPr>
        <w:t>Vasuki Belavadi. (2008</w:t>
      </w:r>
      <w:r w:rsidRPr="002232EF">
        <w:rPr>
          <w:rFonts w:asciiTheme="majorHAnsi" w:hAnsiTheme="majorHAnsi"/>
          <w:i/>
          <w:sz w:val="24"/>
          <w:szCs w:val="24"/>
        </w:rPr>
        <w:t>). Video Production</w:t>
      </w:r>
      <w:r w:rsidRPr="002232EF">
        <w:rPr>
          <w:rFonts w:asciiTheme="majorHAnsi" w:hAnsiTheme="majorHAnsi"/>
          <w:sz w:val="24"/>
          <w:szCs w:val="24"/>
        </w:rPr>
        <w:t>, New Delhi: Oxford University Press.</w:t>
      </w:r>
    </w:p>
    <w:p w:rsidR="00983772" w:rsidRPr="002232EF" w:rsidRDefault="00983772" w:rsidP="002232EF">
      <w:pPr>
        <w:spacing w:after="0" w:line="240" w:lineRule="auto"/>
        <w:rPr>
          <w:rFonts w:asciiTheme="majorHAnsi" w:hAnsiTheme="majorHAnsi"/>
          <w:sz w:val="24"/>
          <w:szCs w:val="24"/>
        </w:rPr>
      </w:pPr>
      <w:r w:rsidRPr="002232EF">
        <w:rPr>
          <w:rFonts w:asciiTheme="majorHAnsi" w:hAnsiTheme="majorHAnsi"/>
          <w:sz w:val="24"/>
          <w:szCs w:val="24"/>
        </w:rPr>
        <w:t xml:space="preserve">Stuart Hyde (1998). </w:t>
      </w:r>
      <w:r w:rsidRPr="002232EF">
        <w:rPr>
          <w:rFonts w:asciiTheme="majorHAnsi" w:hAnsiTheme="majorHAnsi"/>
          <w:i/>
          <w:sz w:val="24"/>
          <w:szCs w:val="24"/>
        </w:rPr>
        <w:t>Radio and Television Announcing</w:t>
      </w:r>
      <w:r w:rsidRPr="002232EF">
        <w:rPr>
          <w:rFonts w:asciiTheme="majorHAnsi" w:hAnsiTheme="majorHAnsi"/>
          <w:sz w:val="24"/>
          <w:szCs w:val="24"/>
        </w:rPr>
        <w:t>, New Delhi: Kanishka Publishers.</w:t>
      </w:r>
    </w:p>
    <w:p w:rsidR="00983772" w:rsidRPr="002232EF" w:rsidRDefault="00983772" w:rsidP="002232EF">
      <w:pPr>
        <w:spacing w:after="0" w:line="240" w:lineRule="auto"/>
        <w:rPr>
          <w:rFonts w:asciiTheme="majorHAnsi" w:hAnsiTheme="majorHAnsi"/>
          <w:sz w:val="24"/>
          <w:szCs w:val="24"/>
        </w:rPr>
      </w:pPr>
      <w:r w:rsidRPr="002232EF">
        <w:rPr>
          <w:rFonts w:asciiTheme="majorHAnsi" w:hAnsiTheme="majorHAnsi"/>
          <w:sz w:val="24"/>
          <w:szCs w:val="24"/>
        </w:rPr>
        <w:t xml:space="preserve">Chatterji P. C. (1991). </w:t>
      </w:r>
      <w:r w:rsidRPr="002232EF">
        <w:rPr>
          <w:rFonts w:asciiTheme="majorHAnsi" w:hAnsiTheme="majorHAnsi"/>
          <w:i/>
          <w:sz w:val="24"/>
          <w:szCs w:val="24"/>
        </w:rPr>
        <w:t>Broadcasting in India</w:t>
      </w:r>
      <w:r w:rsidRPr="002232EF">
        <w:rPr>
          <w:rFonts w:asciiTheme="majorHAnsi" w:hAnsiTheme="majorHAnsi"/>
          <w:sz w:val="24"/>
          <w:szCs w:val="24"/>
        </w:rPr>
        <w:t>, New Delhi: Sage Publications.</w:t>
      </w:r>
    </w:p>
    <w:p w:rsidR="00983772" w:rsidRPr="002232EF" w:rsidRDefault="00983772" w:rsidP="002232EF">
      <w:pPr>
        <w:spacing w:after="0" w:line="240" w:lineRule="auto"/>
        <w:rPr>
          <w:rFonts w:asciiTheme="majorHAnsi" w:hAnsiTheme="majorHAnsi"/>
          <w:sz w:val="24"/>
          <w:szCs w:val="24"/>
        </w:rPr>
      </w:pPr>
      <w:r w:rsidRPr="002232EF">
        <w:rPr>
          <w:rFonts w:asciiTheme="majorHAnsi" w:hAnsiTheme="majorHAnsi"/>
          <w:sz w:val="24"/>
          <w:szCs w:val="24"/>
        </w:rPr>
        <w:t xml:space="preserve">Saksena Gopal (2000). </w:t>
      </w:r>
      <w:r w:rsidRPr="002232EF">
        <w:rPr>
          <w:rFonts w:asciiTheme="majorHAnsi" w:hAnsiTheme="majorHAnsi"/>
          <w:i/>
          <w:sz w:val="24"/>
          <w:szCs w:val="24"/>
        </w:rPr>
        <w:t>Television in India: Changes and Challenges</w:t>
      </w:r>
      <w:r w:rsidRPr="002232EF">
        <w:rPr>
          <w:rFonts w:asciiTheme="majorHAnsi" w:hAnsiTheme="majorHAnsi"/>
          <w:sz w:val="24"/>
          <w:szCs w:val="24"/>
        </w:rPr>
        <w:t>, New Delhi:</w:t>
      </w:r>
    </w:p>
    <w:p w:rsidR="00983772" w:rsidRPr="002232EF" w:rsidRDefault="00983772" w:rsidP="002232EF">
      <w:pPr>
        <w:spacing w:after="0" w:line="240" w:lineRule="auto"/>
        <w:ind w:left="360"/>
        <w:rPr>
          <w:rFonts w:asciiTheme="majorHAnsi" w:hAnsiTheme="majorHAnsi"/>
          <w:sz w:val="24"/>
          <w:szCs w:val="24"/>
        </w:rPr>
      </w:pPr>
      <w:r w:rsidRPr="002232EF">
        <w:rPr>
          <w:rFonts w:asciiTheme="majorHAnsi" w:hAnsiTheme="majorHAnsi"/>
          <w:sz w:val="24"/>
          <w:szCs w:val="24"/>
        </w:rPr>
        <w:t xml:space="preserve">      Visas Publications. </w:t>
      </w:r>
    </w:p>
    <w:p w:rsidR="00983772" w:rsidRPr="002232EF" w:rsidRDefault="00983772" w:rsidP="002232EF">
      <w:pPr>
        <w:spacing w:after="0" w:line="240" w:lineRule="auto"/>
        <w:rPr>
          <w:rStyle w:val="Emphasis"/>
          <w:rFonts w:asciiTheme="majorHAnsi" w:hAnsiTheme="majorHAnsi"/>
          <w:i w:val="0"/>
          <w:iCs w:val="0"/>
          <w:sz w:val="24"/>
          <w:szCs w:val="24"/>
        </w:rPr>
      </w:pPr>
      <w:r w:rsidRPr="002232EF">
        <w:rPr>
          <w:rStyle w:val="Emphasis"/>
          <w:rFonts w:asciiTheme="majorHAnsi" w:hAnsiTheme="majorHAnsi"/>
          <w:sz w:val="24"/>
          <w:szCs w:val="24"/>
        </w:rPr>
        <w:t>Chapman</w:t>
      </w:r>
      <w:r w:rsidRPr="002232EF">
        <w:rPr>
          <w:rFonts w:asciiTheme="majorHAnsi" w:hAnsiTheme="majorHAnsi"/>
          <w:i/>
          <w:sz w:val="24"/>
          <w:szCs w:val="24"/>
        </w:rPr>
        <w:t xml:space="preserve">, </w:t>
      </w:r>
      <w:r w:rsidRPr="002232EF">
        <w:rPr>
          <w:rFonts w:asciiTheme="majorHAnsi" w:hAnsiTheme="majorHAnsi"/>
          <w:sz w:val="24"/>
          <w:szCs w:val="24"/>
        </w:rPr>
        <w:t xml:space="preserve">Jane and Marie </w:t>
      </w:r>
      <w:r w:rsidRPr="002232EF">
        <w:rPr>
          <w:rStyle w:val="Emphasis"/>
          <w:rFonts w:asciiTheme="majorHAnsi" w:hAnsiTheme="majorHAnsi"/>
          <w:sz w:val="24"/>
          <w:szCs w:val="24"/>
        </w:rPr>
        <w:t>Kinsey</w:t>
      </w:r>
      <w:r w:rsidRPr="002232EF">
        <w:rPr>
          <w:rFonts w:asciiTheme="majorHAnsi" w:hAnsiTheme="majorHAnsi"/>
          <w:sz w:val="24"/>
          <w:szCs w:val="24"/>
        </w:rPr>
        <w:t xml:space="preserve"> (eds.) (</w:t>
      </w:r>
      <w:r w:rsidRPr="002232EF">
        <w:rPr>
          <w:rStyle w:val="Emphasis"/>
          <w:rFonts w:asciiTheme="majorHAnsi" w:hAnsiTheme="majorHAnsi"/>
          <w:sz w:val="24"/>
          <w:szCs w:val="24"/>
        </w:rPr>
        <w:t>2009</w:t>
      </w:r>
      <w:r w:rsidRPr="002232EF">
        <w:rPr>
          <w:rFonts w:asciiTheme="majorHAnsi" w:hAnsiTheme="majorHAnsi"/>
          <w:sz w:val="24"/>
          <w:szCs w:val="24"/>
        </w:rPr>
        <w:t xml:space="preserve">). </w:t>
      </w:r>
      <w:r w:rsidRPr="002232EF">
        <w:rPr>
          <w:rStyle w:val="Emphasis"/>
          <w:rFonts w:asciiTheme="majorHAnsi" w:hAnsiTheme="majorHAnsi"/>
          <w:sz w:val="24"/>
          <w:szCs w:val="24"/>
        </w:rPr>
        <w:t xml:space="preserve">Broadcast Journalism: A Critical </w:t>
      </w:r>
    </w:p>
    <w:p w:rsidR="00983772" w:rsidRPr="002232EF" w:rsidRDefault="00983772" w:rsidP="002232EF">
      <w:pPr>
        <w:spacing w:after="0" w:line="240" w:lineRule="auto"/>
        <w:ind w:left="360"/>
        <w:rPr>
          <w:rFonts w:asciiTheme="majorHAnsi" w:hAnsiTheme="majorHAnsi"/>
          <w:sz w:val="24"/>
          <w:szCs w:val="24"/>
        </w:rPr>
      </w:pPr>
      <w:r w:rsidRPr="002232EF">
        <w:rPr>
          <w:rStyle w:val="Emphasis"/>
          <w:rFonts w:asciiTheme="majorHAnsi" w:hAnsiTheme="majorHAnsi"/>
          <w:sz w:val="24"/>
          <w:szCs w:val="24"/>
        </w:rPr>
        <w:t xml:space="preserve">     Introduction</w:t>
      </w:r>
      <w:r w:rsidRPr="002232EF">
        <w:rPr>
          <w:rFonts w:asciiTheme="majorHAnsi" w:hAnsiTheme="majorHAnsi"/>
          <w:sz w:val="24"/>
          <w:szCs w:val="24"/>
        </w:rPr>
        <w:t>, London New York: Routledge.</w:t>
      </w:r>
    </w:p>
    <w:p w:rsidR="00983772" w:rsidRPr="002232EF" w:rsidRDefault="00983772" w:rsidP="002232EF">
      <w:pPr>
        <w:autoSpaceDE w:val="0"/>
        <w:autoSpaceDN w:val="0"/>
        <w:adjustRightInd w:val="0"/>
        <w:spacing w:after="0" w:line="240" w:lineRule="auto"/>
        <w:jc w:val="center"/>
        <w:rPr>
          <w:rFonts w:asciiTheme="majorHAnsi" w:hAnsiTheme="majorHAnsi"/>
          <w:b/>
          <w:sz w:val="24"/>
          <w:szCs w:val="24"/>
        </w:rPr>
      </w:pPr>
      <w:r w:rsidRPr="002232EF">
        <w:rPr>
          <w:rFonts w:asciiTheme="majorHAnsi" w:hAnsiTheme="majorHAnsi"/>
          <w:b/>
          <w:sz w:val="24"/>
          <w:szCs w:val="24"/>
        </w:rPr>
        <w:t>Semester IV</w:t>
      </w:r>
    </w:p>
    <w:p w:rsidR="00DD7E9D" w:rsidRPr="002232EF" w:rsidRDefault="00DD7E9D" w:rsidP="002232EF">
      <w:pPr>
        <w:pStyle w:val="Heading1"/>
        <w:jc w:val="left"/>
        <w:rPr>
          <w:rFonts w:asciiTheme="majorHAnsi" w:hAnsiTheme="majorHAnsi"/>
          <w:iCs/>
          <w:szCs w:val="24"/>
        </w:rPr>
      </w:pPr>
      <w:r w:rsidRPr="002232EF">
        <w:rPr>
          <w:rFonts w:asciiTheme="majorHAnsi" w:hAnsiTheme="majorHAnsi"/>
          <w:iCs/>
          <w:szCs w:val="24"/>
        </w:rPr>
        <w:t>Paper I</w:t>
      </w:r>
    </w:p>
    <w:p w:rsidR="00DD7E9D" w:rsidRPr="002232EF" w:rsidRDefault="00DD7E9D" w:rsidP="002232EF">
      <w:pPr>
        <w:pStyle w:val="Heading1"/>
        <w:jc w:val="left"/>
        <w:rPr>
          <w:rFonts w:asciiTheme="majorHAnsi" w:hAnsiTheme="majorHAnsi"/>
          <w:iCs/>
          <w:szCs w:val="24"/>
        </w:rPr>
      </w:pPr>
      <w:r w:rsidRPr="002232EF">
        <w:rPr>
          <w:rFonts w:asciiTheme="majorHAnsi" w:hAnsiTheme="majorHAnsi"/>
          <w:iCs/>
          <w:szCs w:val="24"/>
        </w:rPr>
        <w:t xml:space="preserve">Mass Communication Research Methods    </w:t>
      </w:r>
    </w:p>
    <w:p w:rsidR="00DD7E9D" w:rsidRPr="002232EF" w:rsidRDefault="00DD7E9D" w:rsidP="002232EF">
      <w:pPr>
        <w:spacing w:after="0" w:line="240" w:lineRule="auto"/>
        <w:rPr>
          <w:rFonts w:asciiTheme="majorHAnsi" w:hAnsiTheme="majorHAnsi"/>
          <w:sz w:val="24"/>
          <w:szCs w:val="24"/>
        </w:rPr>
      </w:pPr>
    </w:p>
    <w:p w:rsidR="00DD7E9D" w:rsidRPr="002232EF" w:rsidRDefault="006B42F6" w:rsidP="002232EF">
      <w:pPr>
        <w:spacing w:after="0" w:line="240" w:lineRule="auto"/>
        <w:rPr>
          <w:rFonts w:asciiTheme="majorHAnsi" w:hAnsiTheme="majorHAnsi"/>
          <w:b/>
          <w:sz w:val="24"/>
          <w:szCs w:val="24"/>
        </w:rPr>
      </w:pPr>
      <w:r>
        <w:rPr>
          <w:rFonts w:asciiTheme="majorHAnsi" w:hAnsiTheme="majorHAnsi"/>
          <w:b/>
          <w:sz w:val="24"/>
          <w:szCs w:val="24"/>
        </w:rPr>
        <w:t>Unit I</w:t>
      </w:r>
      <w:r w:rsidR="00DD7E9D" w:rsidRPr="002232EF">
        <w:rPr>
          <w:rFonts w:asciiTheme="majorHAnsi" w:hAnsiTheme="majorHAnsi"/>
          <w:b/>
          <w:sz w:val="24"/>
          <w:szCs w:val="24"/>
        </w:rPr>
        <w:t xml:space="preserve"> </w:t>
      </w:r>
    </w:p>
    <w:p w:rsidR="00DD7E9D" w:rsidRPr="002232EF" w:rsidRDefault="00DD7E9D" w:rsidP="002232EF">
      <w:pPr>
        <w:tabs>
          <w:tab w:val="left" w:pos="180"/>
        </w:tabs>
        <w:spacing w:after="0" w:line="240" w:lineRule="auto"/>
        <w:rPr>
          <w:rFonts w:asciiTheme="majorHAnsi" w:hAnsiTheme="majorHAnsi"/>
          <w:b/>
          <w:bCs/>
          <w:sz w:val="24"/>
          <w:szCs w:val="24"/>
        </w:rPr>
      </w:pPr>
    </w:p>
    <w:p w:rsidR="00DD7E9D" w:rsidRPr="002232EF" w:rsidRDefault="00DD7E9D"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Introduction to mass communication research – meaning of research, scientific method – characteristics – steps in research identification and formulation of research problem in communication research </w:t>
      </w:r>
    </w:p>
    <w:p w:rsidR="00DD7E9D" w:rsidRPr="002232EF" w:rsidRDefault="00DD7E9D" w:rsidP="002232EF">
      <w:pPr>
        <w:spacing w:after="0" w:line="240" w:lineRule="auto"/>
        <w:rPr>
          <w:rFonts w:asciiTheme="majorHAnsi" w:hAnsiTheme="majorHAnsi"/>
          <w:sz w:val="24"/>
          <w:szCs w:val="24"/>
        </w:rPr>
      </w:pPr>
    </w:p>
    <w:p w:rsidR="00DD7E9D" w:rsidRPr="002232EF" w:rsidRDefault="00DD7E9D" w:rsidP="002232EF">
      <w:pPr>
        <w:spacing w:after="0" w:line="240" w:lineRule="auto"/>
        <w:rPr>
          <w:rFonts w:asciiTheme="majorHAnsi" w:hAnsiTheme="majorHAnsi"/>
          <w:b/>
          <w:sz w:val="24"/>
          <w:szCs w:val="24"/>
        </w:rPr>
      </w:pPr>
      <w:r w:rsidRPr="002232EF">
        <w:rPr>
          <w:rFonts w:asciiTheme="majorHAnsi" w:hAnsiTheme="majorHAnsi"/>
          <w:b/>
          <w:sz w:val="24"/>
          <w:szCs w:val="24"/>
        </w:rPr>
        <w:t>Unit II</w:t>
      </w:r>
    </w:p>
    <w:p w:rsidR="00DD7E9D" w:rsidRPr="002232EF" w:rsidRDefault="00DD7E9D"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Basic elements of research – concepts – definitions, variables, hypothesis and causation -  hypothesis – type  of  hypothesis – characteristic of good hypothesis – hypothesis testing – research designs  in mass communication  research outlines of important designs , approaches : Survey research , content analysis and historical method . Measurement: meaning - levels and types of measurement  </w:t>
      </w:r>
    </w:p>
    <w:p w:rsidR="00DD7E9D" w:rsidRPr="002232EF" w:rsidRDefault="00DD7E9D" w:rsidP="002232EF">
      <w:pPr>
        <w:spacing w:after="0" w:line="240" w:lineRule="auto"/>
        <w:rPr>
          <w:rFonts w:asciiTheme="majorHAnsi" w:hAnsiTheme="majorHAnsi"/>
          <w:sz w:val="24"/>
          <w:szCs w:val="24"/>
        </w:rPr>
      </w:pPr>
    </w:p>
    <w:p w:rsidR="00DD7E9D" w:rsidRPr="002232EF" w:rsidRDefault="00DD7E9D" w:rsidP="002232EF">
      <w:pPr>
        <w:spacing w:after="0" w:line="240" w:lineRule="auto"/>
        <w:rPr>
          <w:rFonts w:asciiTheme="majorHAnsi" w:hAnsiTheme="majorHAnsi"/>
          <w:b/>
          <w:sz w:val="24"/>
          <w:szCs w:val="24"/>
        </w:rPr>
      </w:pPr>
      <w:r w:rsidRPr="002232EF">
        <w:rPr>
          <w:rFonts w:asciiTheme="majorHAnsi" w:hAnsiTheme="majorHAnsi"/>
          <w:b/>
          <w:sz w:val="24"/>
          <w:szCs w:val="24"/>
        </w:rPr>
        <w:t>Unit III</w:t>
      </w:r>
    </w:p>
    <w:p w:rsidR="00DD7E9D" w:rsidRPr="002232EF" w:rsidRDefault="00DD7E9D" w:rsidP="002232EF">
      <w:pPr>
        <w:spacing w:after="0" w:line="240" w:lineRule="auto"/>
        <w:jc w:val="both"/>
        <w:rPr>
          <w:rFonts w:asciiTheme="majorHAnsi" w:hAnsiTheme="majorHAnsi"/>
          <w:sz w:val="24"/>
          <w:szCs w:val="24"/>
        </w:rPr>
      </w:pPr>
      <w:r w:rsidRPr="002232EF">
        <w:rPr>
          <w:rFonts w:asciiTheme="majorHAnsi" w:hAnsiTheme="majorHAnsi"/>
          <w:sz w:val="24"/>
          <w:szCs w:val="24"/>
        </w:rPr>
        <w:t xml:space="preserve">Sampling in communications research, types, their applications and limitations </w:t>
      </w:r>
    </w:p>
    <w:p w:rsidR="00DD7E9D" w:rsidRPr="002232EF" w:rsidRDefault="00DD7E9D" w:rsidP="002232EF">
      <w:pPr>
        <w:spacing w:after="0" w:line="240" w:lineRule="auto"/>
        <w:jc w:val="both"/>
        <w:rPr>
          <w:rFonts w:asciiTheme="majorHAnsi" w:hAnsiTheme="majorHAnsi"/>
          <w:sz w:val="24"/>
          <w:szCs w:val="24"/>
        </w:rPr>
      </w:pPr>
      <w:r w:rsidRPr="002232EF">
        <w:rPr>
          <w:rFonts w:asciiTheme="majorHAnsi" w:hAnsiTheme="majorHAnsi"/>
          <w:sz w:val="24"/>
          <w:szCs w:val="24"/>
        </w:rPr>
        <w:t>Methods of Data collection: Interv</w:t>
      </w:r>
      <w:r w:rsidR="006B42F6">
        <w:rPr>
          <w:rFonts w:asciiTheme="majorHAnsi" w:hAnsiTheme="majorHAnsi"/>
          <w:sz w:val="24"/>
          <w:szCs w:val="24"/>
        </w:rPr>
        <w:t xml:space="preserve">iew, Questionnaire, observation, Focus group discussion </w:t>
      </w:r>
      <w:r w:rsidRPr="002232EF">
        <w:rPr>
          <w:rFonts w:asciiTheme="majorHAnsi" w:hAnsiTheme="majorHAnsi"/>
          <w:sz w:val="24"/>
          <w:szCs w:val="24"/>
        </w:rPr>
        <w:t>and case study - application and limitations of different methods</w:t>
      </w:r>
    </w:p>
    <w:p w:rsidR="00DD7E9D" w:rsidRPr="002232EF" w:rsidRDefault="00DD7E9D" w:rsidP="002232EF">
      <w:pPr>
        <w:tabs>
          <w:tab w:val="left" w:pos="2175"/>
        </w:tabs>
        <w:spacing w:after="0" w:line="240" w:lineRule="auto"/>
        <w:jc w:val="both"/>
        <w:rPr>
          <w:rFonts w:asciiTheme="majorHAnsi" w:hAnsiTheme="majorHAnsi"/>
          <w:sz w:val="24"/>
          <w:szCs w:val="24"/>
        </w:rPr>
      </w:pPr>
      <w:r w:rsidRPr="002232EF">
        <w:rPr>
          <w:rFonts w:asciiTheme="majorHAnsi" w:hAnsiTheme="majorHAnsi"/>
          <w:sz w:val="24"/>
          <w:szCs w:val="24"/>
        </w:rPr>
        <w:tab/>
      </w:r>
    </w:p>
    <w:p w:rsidR="00DD7E9D" w:rsidRPr="002232EF" w:rsidRDefault="00DD7E9D" w:rsidP="002232EF">
      <w:pPr>
        <w:spacing w:after="0" w:line="240" w:lineRule="auto"/>
        <w:rPr>
          <w:rFonts w:asciiTheme="majorHAnsi" w:hAnsiTheme="majorHAnsi"/>
          <w:b/>
          <w:sz w:val="24"/>
          <w:szCs w:val="24"/>
        </w:rPr>
      </w:pPr>
      <w:r w:rsidRPr="002232EF">
        <w:rPr>
          <w:rFonts w:asciiTheme="majorHAnsi" w:hAnsiTheme="majorHAnsi"/>
          <w:b/>
          <w:sz w:val="24"/>
          <w:szCs w:val="24"/>
        </w:rPr>
        <w:t xml:space="preserve">Unit IV </w:t>
      </w:r>
    </w:p>
    <w:p w:rsidR="00DD7E9D" w:rsidRPr="002232EF" w:rsidRDefault="00DD7E9D" w:rsidP="002232EF">
      <w:pPr>
        <w:spacing w:after="0" w:line="240" w:lineRule="auto"/>
        <w:rPr>
          <w:rFonts w:asciiTheme="majorHAnsi" w:hAnsiTheme="majorHAnsi"/>
          <w:sz w:val="24"/>
          <w:szCs w:val="24"/>
        </w:rPr>
      </w:pPr>
      <w:r w:rsidRPr="002232EF">
        <w:rPr>
          <w:rFonts w:asciiTheme="majorHAnsi" w:hAnsiTheme="majorHAnsi"/>
          <w:sz w:val="24"/>
          <w:szCs w:val="24"/>
        </w:rPr>
        <w:t>Use of statistics in communication research, basic statistical tools: measures of central tendency) Mean, Mode and Median: Measure of Dispersion (standard deviation, correlation and chi-square)</w:t>
      </w:r>
    </w:p>
    <w:p w:rsidR="00DD7E9D" w:rsidRPr="002232EF" w:rsidRDefault="00DD7E9D" w:rsidP="002232EF">
      <w:pPr>
        <w:spacing w:after="0" w:line="240" w:lineRule="auto"/>
        <w:rPr>
          <w:rFonts w:asciiTheme="majorHAnsi" w:hAnsiTheme="majorHAnsi"/>
          <w:sz w:val="24"/>
          <w:szCs w:val="24"/>
        </w:rPr>
      </w:pPr>
    </w:p>
    <w:p w:rsidR="00DD7E9D" w:rsidRPr="002232EF" w:rsidRDefault="00DD7E9D" w:rsidP="002232EF">
      <w:pPr>
        <w:spacing w:after="0" w:line="240" w:lineRule="auto"/>
        <w:rPr>
          <w:rFonts w:asciiTheme="majorHAnsi" w:hAnsiTheme="majorHAnsi"/>
          <w:b/>
          <w:sz w:val="24"/>
          <w:szCs w:val="24"/>
        </w:rPr>
      </w:pPr>
      <w:r w:rsidRPr="002232EF">
        <w:rPr>
          <w:rFonts w:asciiTheme="majorHAnsi" w:hAnsiTheme="majorHAnsi"/>
          <w:b/>
          <w:sz w:val="24"/>
          <w:szCs w:val="24"/>
        </w:rPr>
        <w:t>Unit V</w:t>
      </w:r>
    </w:p>
    <w:p w:rsidR="00DD7E9D" w:rsidRPr="002232EF" w:rsidRDefault="00DD7E9D" w:rsidP="002232EF">
      <w:pPr>
        <w:spacing w:after="0" w:line="240" w:lineRule="auto"/>
        <w:rPr>
          <w:rFonts w:asciiTheme="majorHAnsi" w:hAnsiTheme="majorHAnsi"/>
          <w:sz w:val="24"/>
          <w:szCs w:val="24"/>
        </w:rPr>
      </w:pPr>
      <w:r w:rsidRPr="002232EF">
        <w:rPr>
          <w:rFonts w:asciiTheme="majorHAnsi" w:hAnsiTheme="majorHAnsi"/>
          <w:sz w:val="24"/>
          <w:szCs w:val="24"/>
        </w:rPr>
        <w:t xml:space="preserve">Data processing, analysis, presentation and interpretation of data. Use of graphics in data present ion – Writings a research proposal; writing research report – components and style </w:t>
      </w:r>
    </w:p>
    <w:p w:rsidR="00DD7E9D" w:rsidRPr="002232EF" w:rsidRDefault="00DD7E9D" w:rsidP="002232EF">
      <w:pPr>
        <w:spacing w:after="0" w:line="240" w:lineRule="auto"/>
        <w:rPr>
          <w:rFonts w:asciiTheme="majorHAnsi" w:hAnsiTheme="majorHAnsi"/>
          <w:sz w:val="24"/>
          <w:szCs w:val="24"/>
        </w:rPr>
      </w:pPr>
    </w:p>
    <w:p w:rsidR="00DD7E9D" w:rsidRPr="002232EF" w:rsidRDefault="00DD7E9D" w:rsidP="002232EF">
      <w:pPr>
        <w:spacing w:after="0" w:line="240" w:lineRule="auto"/>
        <w:rPr>
          <w:rFonts w:asciiTheme="majorHAnsi" w:hAnsiTheme="majorHAnsi"/>
          <w:b/>
          <w:sz w:val="24"/>
          <w:szCs w:val="24"/>
        </w:rPr>
      </w:pPr>
      <w:r w:rsidRPr="002232EF">
        <w:rPr>
          <w:rFonts w:asciiTheme="majorHAnsi" w:hAnsiTheme="majorHAnsi"/>
          <w:b/>
          <w:sz w:val="24"/>
          <w:szCs w:val="24"/>
        </w:rPr>
        <w:t>Reference books</w:t>
      </w:r>
    </w:p>
    <w:p w:rsidR="00DD7E9D" w:rsidRPr="002232EF" w:rsidRDefault="00DD7E9D" w:rsidP="002232EF">
      <w:pPr>
        <w:spacing w:after="0" w:line="240" w:lineRule="auto"/>
        <w:ind w:left="360" w:hanging="360"/>
        <w:rPr>
          <w:rFonts w:asciiTheme="majorHAnsi" w:hAnsiTheme="majorHAnsi"/>
          <w:sz w:val="24"/>
          <w:szCs w:val="24"/>
        </w:rPr>
      </w:pPr>
      <w:r w:rsidRPr="002232EF">
        <w:rPr>
          <w:rFonts w:asciiTheme="majorHAnsi" w:hAnsiTheme="majorHAnsi"/>
          <w:sz w:val="24"/>
          <w:szCs w:val="24"/>
        </w:rPr>
        <w:t xml:space="preserve">Wimmer and Dominic. (2002). </w:t>
      </w:r>
      <w:r w:rsidRPr="002232EF">
        <w:rPr>
          <w:rFonts w:asciiTheme="majorHAnsi" w:hAnsiTheme="majorHAnsi"/>
          <w:i/>
          <w:iCs/>
          <w:sz w:val="24"/>
          <w:szCs w:val="24"/>
        </w:rPr>
        <w:t>Mass Media Research: An Introduction,</w:t>
      </w:r>
      <w:r w:rsidRPr="002232EF">
        <w:rPr>
          <w:rFonts w:asciiTheme="majorHAnsi" w:hAnsiTheme="majorHAnsi"/>
          <w:sz w:val="24"/>
          <w:szCs w:val="24"/>
        </w:rPr>
        <w:t xml:space="preserve"> Singapore: Thomson Publishing Company. </w:t>
      </w:r>
    </w:p>
    <w:p w:rsidR="00DD7E9D" w:rsidRPr="002232EF" w:rsidRDefault="00DD7E9D" w:rsidP="002232EF">
      <w:pPr>
        <w:spacing w:after="0" w:line="240" w:lineRule="auto"/>
        <w:rPr>
          <w:rFonts w:asciiTheme="majorHAnsi" w:hAnsiTheme="majorHAnsi"/>
          <w:sz w:val="24"/>
          <w:szCs w:val="24"/>
        </w:rPr>
      </w:pPr>
      <w:r w:rsidRPr="002232EF">
        <w:rPr>
          <w:rFonts w:asciiTheme="majorHAnsi" w:hAnsiTheme="majorHAnsi"/>
          <w:sz w:val="24"/>
          <w:szCs w:val="24"/>
        </w:rPr>
        <w:t xml:space="preserve">A. Hansen et al (1998). </w:t>
      </w:r>
      <w:r w:rsidRPr="002232EF">
        <w:rPr>
          <w:rFonts w:asciiTheme="majorHAnsi" w:hAnsiTheme="majorHAnsi"/>
          <w:i/>
          <w:iCs/>
          <w:sz w:val="24"/>
          <w:szCs w:val="24"/>
        </w:rPr>
        <w:t>Mass Communication Research Methods,</w:t>
      </w:r>
      <w:r w:rsidRPr="002232EF">
        <w:rPr>
          <w:rFonts w:asciiTheme="majorHAnsi" w:hAnsiTheme="majorHAnsi"/>
          <w:sz w:val="24"/>
          <w:szCs w:val="24"/>
        </w:rPr>
        <w:t xml:space="preserve"> London: Palgrave.</w:t>
      </w:r>
    </w:p>
    <w:p w:rsidR="00DD7E9D" w:rsidRPr="002232EF" w:rsidRDefault="00DD7E9D" w:rsidP="002232EF">
      <w:pPr>
        <w:spacing w:after="0" w:line="240" w:lineRule="auto"/>
        <w:rPr>
          <w:rFonts w:asciiTheme="majorHAnsi" w:hAnsiTheme="majorHAnsi"/>
          <w:sz w:val="24"/>
          <w:szCs w:val="24"/>
        </w:rPr>
      </w:pPr>
      <w:r w:rsidRPr="002232EF">
        <w:rPr>
          <w:rFonts w:asciiTheme="majorHAnsi" w:hAnsiTheme="majorHAnsi"/>
          <w:sz w:val="24"/>
          <w:szCs w:val="24"/>
        </w:rPr>
        <w:t xml:space="preserve">S.H.Priest. (1996). </w:t>
      </w:r>
      <w:r w:rsidRPr="002232EF">
        <w:rPr>
          <w:rFonts w:asciiTheme="majorHAnsi" w:hAnsiTheme="majorHAnsi"/>
          <w:i/>
          <w:iCs/>
          <w:sz w:val="24"/>
          <w:szCs w:val="24"/>
        </w:rPr>
        <w:t>Doing Media Research: An Introduction,</w:t>
      </w:r>
      <w:r w:rsidRPr="002232EF">
        <w:rPr>
          <w:rFonts w:asciiTheme="majorHAnsi" w:hAnsiTheme="majorHAnsi"/>
          <w:sz w:val="24"/>
          <w:szCs w:val="24"/>
        </w:rPr>
        <w:t xml:space="preserve"> London: Sage.</w:t>
      </w:r>
    </w:p>
    <w:p w:rsidR="00DD7E9D" w:rsidRPr="002232EF" w:rsidRDefault="00DD7E9D" w:rsidP="002232EF">
      <w:pPr>
        <w:spacing w:after="0" w:line="240" w:lineRule="auto"/>
        <w:rPr>
          <w:rFonts w:asciiTheme="majorHAnsi" w:hAnsiTheme="majorHAnsi"/>
          <w:sz w:val="24"/>
          <w:szCs w:val="24"/>
        </w:rPr>
      </w:pPr>
      <w:r w:rsidRPr="002232EF">
        <w:rPr>
          <w:rFonts w:asciiTheme="majorHAnsi" w:hAnsiTheme="majorHAnsi"/>
          <w:sz w:val="24"/>
          <w:szCs w:val="24"/>
        </w:rPr>
        <w:t xml:space="preserve">B. Gunther. (2000). </w:t>
      </w:r>
      <w:r w:rsidRPr="002232EF">
        <w:rPr>
          <w:rFonts w:asciiTheme="majorHAnsi" w:hAnsiTheme="majorHAnsi"/>
          <w:i/>
          <w:iCs/>
          <w:sz w:val="24"/>
          <w:szCs w:val="24"/>
        </w:rPr>
        <w:t>Media Research Methods,</w:t>
      </w:r>
      <w:r w:rsidRPr="002232EF">
        <w:rPr>
          <w:rFonts w:asciiTheme="majorHAnsi" w:hAnsiTheme="majorHAnsi"/>
          <w:sz w:val="24"/>
          <w:szCs w:val="24"/>
        </w:rPr>
        <w:t xml:space="preserve"> London: Sage. </w:t>
      </w:r>
    </w:p>
    <w:p w:rsidR="00DD7E9D" w:rsidRPr="002232EF" w:rsidRDefault="00DD7E9D" w:rsidP="002232EF">
      <w:pPr>
        <w:spacing w:after="0" w:line="240" w:lineRule="auto"/>
        <w:rPr>
          <w:rFonts w:asciiTheme="majorHAnsi" w:hAnsiTheme="majorHAnsi"/>
          <w:sz w:val="24"/>
          <w:szCs w:val="24"/>
        </w:rPr>
      </w:pPr>
      <w:r w:rsidRPr="002232EF">
        <w:rPr>
          <w:rFonts w:asciiTheme="majorHAnsi" w:hAnsiTheme="majorHAnsi"/>
          <w:sz w:val="24"/>
          <w:szCs w:val="24"/>
        </w:rPr>
        <w:t xml:space="preserve">Robert K.Yin. (2003). </w:t>
      </w:r>
      <w:r w:rsidRPr="002232EF">
        <w:rPr>
          <w:rFonts w:asciiTheme="majorHAnsi" w:hAnsiTheme="majorHAnsi"/>
          <w:i/>
          <w:sz w:val="24"/>
          <w:szCs w:val="24"/>
        </w:rPr>
        <w:t>Case Study Research Design and Methods</w:t>
      </w:r>
      <w:r w:rsidRPr="002232EF">
        <w:rPr>
          <w:rFonts w:asciiTheme="majorHAnsi" w:hAnsiTheme="majorHAnsi"/>
          <w:sz w:val="24"/>
          <w:szCs w:val="24"/>
        </w:rPr>
        <w:t xml:space="preserve"> (Third Edition), London: Sage.</w:t>
      </w:r>
    </w:p>
    <w:p w:rsidR="00DD7E9D" w:rsidRPr="002232EF" w:rsidRDefault="00DD7E9D" w:rsidP="002232EF">
      <w:pPr>
        <w:spacing w:after="0" w:line="240" w:lineRule="auto"/>
        <w:rPr>
          <w:rFonts w:asciiTheme="majorHAnsi" w:hAnsiTheme="majorHAnsi"/>
          <w:sz w:val="24"/>
          <w:szCs w:val="24"/>
        </w:rPr>
      </w:pPr>
      <w:r w:rsidRPr="002232EF">
        <w:rPr>
          <w:rFonts w:asciiTheme="majorHAnsi" w:hAnsiTheme="majorHAnsi"/>
          <w:sz w:val="24"/>
          <w:szCs w:val="24"/>
        </w:rPr>
        <w:t xml:space="preserve">John C. Reinard. (2006). </w:t>
      </w:r>
      <w:r w:rsidRPr="002232EF">
        <w:rPr>
          <w:rFonts w:asciiTheme="majorHAnsi" w:hAnsiTheme="majorHAnsi"/>
          <w:i/>
          <w:sz w:val="24"/>
          <w:szCs w:val="24"/>
        </w:rPr>
        <w:t>Communication Research Statistics</w:t>
      </w:r>
      <w:r w:rsidRPr="002232EF">
        <w:rPr>
          <w:rFonts w:asciiTheme="majorHAnsi" w:hAnsiTheme="majorHAnsi"/>
          <w:sz w:val="24"/>
          <w:szCs w:val="24"/>
        </w:rPr>
        <w:t xml:space="preserve">, London: Sage. </w:t>
      </w:r>
    </w:p>
    <w:p w:rsidR="00983772" w:rsidRPr="002232EF" w:rsidRDefault="00983772" w:rsidP="002232EF">
      <w:pPr>
        <w:autoSpaceDE w:val="0"/>
        <w:autoSpaceDN w:val="0"/>
        <w:adjustRightInd w:val="0"/>
        <w:spacing w:after="0" w:line="240" w:lineRule="auto"/>
        <w:rPr>
          <w:rFonts w:asciiTheme="majorHAnsi" w:hAnsiTheme="majorHAnsi"/>
          <w:sz w:val="24"/>
          <w:szCs w:val="24"/>
        </w:rPr>
      </w:pPr>
    </w:p>
    <w:p w:rsidR="00464B9C" w:rsidRPr="002232EF" w:rsidRDefault="00464B9C" w:rsidP="002232EF">
      <w:pPr>
        <w:spacing w:after="0" w:line="240" w:lineRule="auto"/>
        <w:rPr>
          <w:rFonts w:asciiTheme="majorHAnsi" w:hAnsiTheme="majorHAnsi"/>
          <w:b/>
          <w:sz w:val="24"/>
          <w:szCs w:val="24"/>
        </w:rPr>
      </w:pPr>
    </w:p>
    <w:sectPr w:rsidR="00464B9C" w:rsidRPr="002232EF" w:rsidSect="005F29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34" w:rsidRDefault="00287034" w:rsidP="00372F70">
      <w:pPr>
        <w:spacing w:after="0" w:line="240" w:lineRule="auto"/>
      </w:pPr>
      <w:r>
        <w:separator/>
      </w:r>
    </w:p>
  </w:endnote>
  <w:endnote w:type="continuationSeparator" w:id="0">
    <w:p w:rsidR="00287034" w:rsidRDefault="00287034" w:rsidP="0037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34" w:rsidRDefault="00287034" w:rsidP="00372F70">
      <w:pPr>
        <w:spacing w:after="0" w:line="240" w:lineRule="auto"/>
      </w:pPr>
      <w:r>
        <w:separator/>
      </w:r>
    </w:p>
  </w:footnote>
  <w:footnote w:type="continuationSeparator" w:id="0">
    <w:p w:rsidR="00287034" w:rsidRDefault="00287034" w:rsidP="00372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470605"/>
      <w:docPartObj>
        <w:docPartGallery w:val="Page Numbers (Margins)"/>
        <w:docPartUnique/>
      </w:docPartObj>
    </w:sdtPr>
    <w:sdtEndPr/>
    <w:sdtContent>
      <w:p w:rsidR="00A8750D" w:rsidRDefault="00235388">
        <w:pPr>
          <w:pStyle w:val="Header"/>
        </w:pPr>
        <w:r>
          <w:rPr>
            <w:noProof/>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50D" w:rsidRDefault="00A8750D">
                              <w:pPr>
                                <w:pStyle w:val="Footer"/>
                                <w:rPr>
                                  <w:rFonts w:asciiTheme="majorHAnsi" w:hAnsiTheme="majorHAnsi"/>
                                  <w:sz w:val="44"/>
                                  <w:szCs w:val="44"/>
                                </w:rPr>
                              </w:pPr>
                              <w:r>
                                <w:rPr>
                                  <w:rFonts w:asciiTheme="majorHAnsi" w:hAnsiTheme="majorHAnsi"/>
                                </w:rPr>
                                <w:t>Page</w:t>
                              </w:r>
                              <w:r w:rsidR="00287034">
                                <w:fldChar w:fldCharType="begin"/>
                              </w:r>
                              <w:r w:rsidR="00287034">
                                <w:instrText xml:space="preserve"> PAGE    \* MERGEFORMAT </w:instrText>
                              </w:r>
                              <w:r w:rsidR="00287034">
                                <w:fldChar w:fldCharType="separate"/>
                              </w:r>
                              <w:r w:rsidR="00235388" w:rsidRPr="00235388">
                                <w:rPr>
                                  <w:rFonts w:asciiTheme="majorHAnsi" w:hAnsiTheme="majorHAnsi"/>
                                  <w:noProof/>
                                  <w:sz w:val="44"/>
                                  <w:szCs w:val="44"/>
                                </w:rPr>
                                <w:t>1</w:t>
                              </w:r>
                              <w:r w:rsidR="00287034">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" o:allowincell="f" filled="f" stroked="f">
                  <v:textbox style="layout-flow:vertical;mso-layout-flow-alt:bottom-to-top;mso-fit-shape-to-text:t">
                    <w:txbxContent>
                      <w:p w:rsidR="00A8750D" w:rsidRDefault="00A8750D">
                        <w:pPr>
                          <w:pStyle w:val="Footer"/>
                          <w:rPr>
                            <w:rFonts w:asciiTheme="majorHAnsi" w:hAnsiTheme="majorHAnsi"/>
                            <w:sz w:val="44"/>
                            <w:szCs w:val="44"/>
                          </w:rPr>
                        </w:pPr>
                        <w:r>
                          <w:rPr>
                            <w:rFonts w:asciiTheme="majorHAnsi" w:hAnsiTheme="majorHAnsi"/>
                          </w:rPr>
                          <w:t>Page</w:t>
                        </w:r>
                        <w:r w:rsidR="00287034">
                          <w:fldChar w:fldCharType="begin"/>
                        </w:r>
                        <w:r w:rsidR="00287034">
                          <w:instrText xml:space="preserve"> PAGE    \* MERGEFORMAT </w:instrText>
                        </w:r>
                        <w:r w:rsidR="00287034">
                          <w:fldChar w:fldCharType="separate"/>
                        </w:r>
                        <w:r w:rsidR="00235388" w:rsidRPr="00235388">
                          <w:rPr>
                            <w:rFonts w:asciiTheme="majorHAnsi" w:hAnsiTheme="majorHAnsi"/>
                            <w:noProof/>
                            <w:sz w:val="44"/>
                            <w:szCs w:val="44"/>
                          </w:rPr>
                          <w:t>1</w:t>
                        </w:r>
                        <w:r w:rsidR="00287034">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name w:val="WW8Num35"/>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414502"/>
    <w:multiLevelType w:val="hybridMultilevel"/>
    <w:tmpl w:val="8A86C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E50979"/>
    <w:multiLevelType w:val="hybridMultilevel"/>
    <w:tmpl w:val="B0E4C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4019BA"/>
    <w:multiLevelType w:val="hybridMultilevel"/>
    <w:tmpl w:val="07D8571C"/>
    <w:lvl w:ilvl="0" w:tplc="E2FA394E">
      <w:start w:val="1"/>
      <w:numFmt w:val="lowerLetter"/>
      <w:lvlText w:val="%1)"/>
      <w:lvlJc w:val="left"/>
      <w:pPr>
        <w:tabs>
          <w:tab w:val="num" w:pos="1800"/>
        </w:tabs>
        <w:ind w:left="1800" w:hanging="360"/>
      </w:pPr>
      <w:rPr>
        <w:rFonts w:hint="default"/>
      </w:rPr>
    </w:lvl>
    <w:lvl w:ilvl="1" w:tplc="4C782B8C">
      <w:start w:val="6"/>
      <w:numFmt w:val="decimal"/>
      <w:lvlText w:val="%2."/>
      <w:lvlJc w:val="left"/>
      <w:pPr>
        <w:tabs>
          <w:tab w:val="num" w:pos="2520"/>
        </w:tabs>
        <w:ind w:left="2520" w:hanging="360"/>
      </w:pPr>
      <w:rPr>
        <w:rFonts w:hint="default"/>
      </w:rPr>
    </w:lvl>
    <w:lvl w:ilvl="2" w:tplc="388247D2">
      <w:start w:val="6"/>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7C0D621E"/>
    <w:multiLevelType w:val="hybridMultilevel"/>
    <w:tmpl w:val="DF8ED716"/>
    <w:lvl w:ilvl="0" w:tplc="CC1E13EE">
      <w:start w:val="4"/>
      <w:numFmt w:val="decimal"/>
      <w:lvlText w:val="%1."/>
      <w:lvlJc w:val="left"/>
      <w:pPr>
        <w:tabs>
          <w:tab w:val="num" w:pos="1200"/>
        </w:tabs>
        <w:ind w:left="1200" w:hanging="360"/>
      </w:pPr>
      <w:rPr>
        <w:rFonts w:hint="default"/>
      </w:rPr>
    </w:lvl>
    <w:lvl w:ilvl="1" w:tplc="1430DD8A">
      <w:start w:val="1"/>
      <w:numFmt w:val="lowerLetter"/>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9B"/>
    <w:rsid w:val="00002085"/>
    <w:rsid w:val="00005D36"/>
    <w:rsid w:val="00035496"/>
    <w:rsid w:val="00037876"/>
    <w:rsid w:val="00037E03"/>
    <w:rsid w:val="000A52A3"/>
    <w:rsid w:val="000C1616"/>
    <w:rsid w:val="000E65D5"/>
    <w:rsid w:val="00152875"/>
    <w:rsid w:val="001619D7"/>
    <w:rsid w:val="001A39CF"/>
    <w:rsid w:val="001B28BC"/>
    <w:rsid w:val="002232EF"/>
    <w:rsid w:val="00235388"/>
    <w:rsid w:val="00287034"/>
    <w:rsid w:val="002B352F"/>
    <w:rsid w:val="00372F70"/>
    <w:rsid w:val="00377F61"/>
    <w:rsid w:val="003F156D"/>
    <w:rsid w:val="003F688B"/>
    <w:rsid w:val="0041129B"/>
    <w:rsid w:val="0043628E"/>
    <w:rsid w:val="00457E1B"/>
    <w:rsid w:val="00464B9C"/>
    <w:rsid w:val="00474CB4"/>
    <w:rsid w:val="00512E5A"/>
    <w:rsid w:val="00540500"/>
    <w:rsid w:val="0055444D"/>
    <w:rsid w:val="005563D9"/>
    <w:rsid w:val="00562DE1"/>
    <w:rsid w:val="00590C1C"/>
    <w:rsid w:val="005E5D9B"/>
    <w:rsid w:val="005F29FA"/>
    <w:rsid w:val="006229FA"/>
    <w:rsid w:val="00643ED0"/>
    <w:rsid w:val="00667B87"/>
    <w:rsid w:val="006B3F80"/>
    <w:rsid w:val="006B42F6"/>
    <w:rsid w:val="0077704E"/>
    <w:rsid w:val="0078363A"/>
    <w:rsid w:val="00793023"/>
    <w:rsid w:val="007A0972"/>
    <w:rsid w:val="008365E6"/>
    <w:rsid w:val="008766F5"/>
    <w:rsid w:val="008826FA"/>
    <w:rsid w:val="00905CA6"/>
    <w:rsid w:val="009077B1"/>
    <w:rsid w:val="00983772"/>
    <w:rsid w:val="00A44189"/>
    <w:rsid w:val="00A639E5"/>
    <w:rsid w:val="00A8750D"/>
    <w:rsid w:val="00B11538"/>
    <w:rsid w:val="00B11BFC"/>
    <w:rsid w:val="00B26E61"/>
    <w:rsid w:val="00BE08AF"/>
    <w:rsid w:val="00BE216B"/>
    <w:rsid w:val="00BF3E64"/>
    <w:rsid w:val="00C414E8"/>
    <w:rsid w:val="00C60A9D"/>
    <w:rsid w:val="00C82894"/>
    <w:rsid w:val="00CA0974"/>
    <w:rsid w:val="00CC7677"/>
    <w:rsid w:val="00CD1684"/>
    <w:rsid w:val="00D10F8A"/>
    <w:rsid w:val="00D20CF5"/>
    <w:rsid w:val="00D531B8"/>
    <w:rsid w:val="00D9326C"/>
    <w:rsid w:val="00DD7E9D"/>
    <w:rsid w:val="00E04FF8"/>
    <w:rsid w:val="00EE20E3"/>
    <w:rsid w:val="00F05F56"/>
    <w:rsid w:val="00F201F4"/>
    <w:rsid w:val="00F435C6"/>
    <w:rsid w:val="00F939A7"/>
    <w:rsid w:val="00FE553A"/>
    <w:rsid w:val="00FF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A7"/>
    <w:pPr>
      <w:keepNext/>
      <w:spacing w:after="0" w:line="240" w:lineRule="auto"/>
      <w:jc w:val="center"/>
      <w:outlineLvl w:val="0"/>
    </w:pPr>
    <w:rPr>
      <w:rFonts w:ascii="Times New Roman" w:eastAsia="Arial Unicode MS" w:hAnsi="Times New Roman" w:cs="Times New Roman"/>
      <w:b/>
      <w:sz w:val="24"/>
      <w:szCs w:val="20"/>
    </w:rPr>
  </w:style>
  <w:style w:type="paragraph" w:styleId="Heading3">
    <w:name w:val="heading 3"/>
    <w:basedOn w:val="Normal"/>
    <w:next w:val="Normal"/>
    <w:link w:val="Heading3Char"/>
    <w:uiPriority w:val="9"/>
    <w:semiHidden/>
    <w:unhideWhenUsed/>
    <w:qFormat/>
    <w:rsid w:val="00CC76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4F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5D9B"/>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5E5D9B"/>
    <w:rPr>
      <w:rFonts w:ascii="Times New Roman" w:eastAsia="Times New Roman" w:hAnsi="Times New Roman" w:cs="Times New Roman"/>
      <w:sz w:val="32"/>
      <w:szCs w:val="24"/>
    </w:rPr>
  </w:style>
  <w:style w:type="paragraph" w:styleId="BodyTextIndent">
    <w:name w:val="Body Text Indent"/>
    <w:basedOn w:val="Normal"/>
    <w:link w:val="BodyTextIndentChar"/>
    <w:rsid w:val="005E5D9B"/>
    <w:pPr>
      <w:spacing w:after="0" w:line="240" w:lineRule="auto"/>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E5D9B"/>
    <w:rPr>
      <w:rFonts w:ascii="Times New Roman" w:eastAsia="Times New Roman" w:hAnsi="Times New Roman" w:cs="Times New Roman"/>
      <w:sz w:val="24"/>
      <w:szCs w:val="24"/>
    </w:rPr>
  </w:style>
  <w:style w:type="paragraph" w:styleId="BodyTextIndent2">
    <w:name w:val="Body Text Indent 2"/>
    <w:basedOn w:val="Normal"/>
    <w:link w:val="BodyTextIndent2Char"/>
    <w:rsid w:val="005E5D9B"/>
    <w:pPr>
      <w:spacing w:after="0" w:line="240"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E5D9B"/>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72F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F70"/>
  </w:style>
  <w:style w:type="paragraph" w:styleId="Footer">
    <w:name w:val="footer"/>
    <w:basedOn w:val="Normal"/>
    <w:link w:val="FooterChar"/>
    <w:uiPriority w:val="99"/>
    <w:unhideWhenUsed/>
    <w:rsid w:val="00372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F70"/>
  </w:style>
  <w:style w:type="character" w:customStyle="1" w:styleId="Heading1Char">
    <w:name w:val="Heading 1 Char"/>
    <w:basedOn w:val="DefaultParagraphFont"/>
    <w:link w:val="Heading1"/>
    <w:rsid w:val="00F939A7"/>
    <w:rPr>
      <w:rFonts w:ascii="Times New Roman" w:eastAsia="Arial Unicode MS" w:hAnsi="Times New Roman" w:cs="Times New Roman"/>
      <w:b/>
      <w:sz w:val="24"/>
      <w:szCs w:val="20"/>
    </w:rPr>
  </w:style>
  <w:style w:type="paragraph" w:styleId="Subtitle">
    <w:name w:val="Subtitle"/>
    <w:basedOn w:val="Normal"/>
    <w:link w:val="SubtitleChar"/>
    <w:qFormat/>
    <w:rsid w:val="00F939A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939A7"/>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CC767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04FF8"/>
    <w:rPr>
      <w:rFonts w:asciiTheme="majorHAnsi" w:eastAsiaTheme="majorEastAsia" w:hAnsiTheme="majorHAnsi" w:cstheme="majorBidi"/>
      <w:b/>
      <w:bCs/>
      <w:i/>
      <w:iCs/>
      <w:color w:val="4F81BD" w:themeColor="accent1"/>
    </w:rPr>
  </w:style>
  <w:style w:type="character" w:styleId="Emphasis">
    <w:name w:val="Emphasis"/>
    <w:basedOn w:val="DefaultParagraphFont"/>
    <w:qFormat/>
    <w:rsid w:val="00CD1684"/>
    <w:rPr>
      <w:i/>
      <w:iCs/>
    </w:rPr>
  </w:style>
  <w:style w:type="paragraph" w:styleId="BodyText">
    <w:name w:val="Body Text"/>
    <w:basedOn w:val="Normal"/>
    <w:link w:val="BodyTextChar"/>
    <w:rsid w:val="0098377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83772"/>
    <w:rPr>
      <w:rFonts w:ascii="Times New Roman" w:eastAsia="Times New Roman" w:hAnsi="Times New Roman" w:cs="Times New Roman"/>
      <w:sz w:val="24"/>
      <w:szCs w:val="24"/>
    </w:rPr>
  </w:style>
  <w:style w:type="paragraph" w:styleId="NormalWeb">
    <w:name w:val="Normal (Web)"/>
    <w:basedOn w:val="Normal"/>
    <w:rsid w:val="0077704E"/>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A7"/>
    <w:pPr>
      <w:keepNext/>
      <w:spacing w:after="0" w:line="240" w:lineRule="auto"/>
      <w:jc w:val="center"/>
      <w:outlineLvl w:val="0"/>
    </w:pPr>
    <w:rPr>
      <w:rFonts w:ascii="Times New Roman" w:eastAsia="Arial Unicode MS" w:hAnsi="Times New Roman" w:cs="Times New Roman"/>
      <w:b/>
      <w:sz w:val="24"/>
      <w:szCs w:val="20"/>
    </w:rPr>
  </w:style>
  <w:style w:type="paragraph" w:styleId="Heading3">
    <w:name w:val="heading 3"/>
    <w:basedOn w:val="Normal"/>
    <w:next w:val="Normal"/>
    <w:link w:val="Heading3Char"/>
    <w:uiPriority w:val="9"/>
    <w:semiHidden/>
    <w:unhideWhenUsed/>
    <w:qFormat/>
    <w:rsid w:val="00CC76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4F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5D9B"/>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5E5D9B"/>
    <w:rPr>
      <w:rFonts w:ascii="Times New Roman" w:eastAsia="Times New Roman" w:hAnsi="Times New Roman" w:cs="Times New Roman"/>
      <w:sz w:val="32"/>
      <w:szCs w:val="24"/>
    </w:rPr>
  </w:style>
  <w:style w:type="paragraph" w:styleId="BodyTextIndent">
    <w:name w:val="Body Text Indent"/>
    <w:basedOn w:val="Normal"/>
    <w:link w:val="BodyTextIndentChar"/>
    <w:rsid w:val="005E5D9B"/>
    <w:pPr>
      <w:spacing w:after="0" w:line="240" w:lineRule="auto"/>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E5D9B"/>
    <w:rPr>
      <w:rFonts w:ascii="Times New Roman" w:eastAsia="Times New Roman" w:hAnsi="Times New Roman" w:cs="Times New Roman"/>
      <w:sz w:val="24"/>
      <w:szCs w:val="24"/>
    </w:rPr>
  </w:style>
  <w:style w:type="paragraph" w:styleId="BodyTextIndent2">
    <w:name w:val="Body Text Indent 2"/>
    <w:basedOn w:val="Normal"/>
    <w:link w:val="BodyTextIndent2Char"/>
    <w:rsid w:val="005E5D9B"/>
    <w:pPr>
      <w:spacing w:after="0" w:line="240"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E5D9B"/>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72F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F70"/>
  </w:style>
  <w:style w:type="paragraph" w:styleId="Footer">
    <w:name w:val="footer"/>
    <w:basedOn w:val="Normal"/>
    <w:link w:val="FooterChar"/>
    <w:uiPriority w:val="99"/>
    <w:unhideWhenUsed/>
    <w:rsid w:val="00372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F70"/>
  </w:style>
  <w:style w:type="character" w:customStyle="1" w:styleId="Heading1Char">
    <w:name w:val="Heading 1 Char"/>
    <w:basedOn w:val="DefaultParagraphFont"/>
    <w:link w:val="Heading1"/>
    <w:rsid w:val="00F939A7"/>
    <w:rPr>
      <w:rFonts w:ascii="Times New Roman" w:eastAsia="Arial Unicode MS" w:hAnsi="Times New Roman" w:cs="Times New Roman"/>
      <w:b/>
      <w:sz w:val="24"/>
      <w:szCs w:val="20"/>
    </w:rPr>
  </w:style>
  <w:style w:type="paragraph" w:styleId="Subtitle">
    <w:name w:val="Subtitle"/>
    <w:basedOn w:val="Normal"/>
    <w:link w:val="SubtitleChar"/>
    <w:qFormat/>
    <w:rsid w:val="00F939A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939A7"/>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CC767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04FF8"/>
    <w:rPr>
      <w:rFonts w:asciiTheme="majorHAnsi" w:eastAsiaTheme="majorEastAsia" w:hAnsiTheme="majorHAnsi" w:cstheme="majorBidi"/>
      <w:b/>
      <w:bCs/>
      <w:i/>
      <w:iCs/>
      <w:color w:val="4F81BD" w:themeColor="accent1"/>
    </w:rPr>
  </w:style>
  <w:style w:type="character" w:styleId="Emphasis">
    <w:name w:val="Emphasis"/>
    <w:basedOn w:val="DefaultParagraphFont"/>
    <w:qFormat/>
    <w:rsid w:val="00CD1684"/>
    <w:rPr>
      <w:i/>
      <w:iCs/>
    </w:rPr>
  </w:style>
  <w:style w:type="paragraph" w:styleId="BodyText">
    <w:name w:val="Body Text"/>
    <w:basedOn w:val="Normal"/>
    <w:link w:val="BodyTextChar"/>
    <w:rsid w:val="0098377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83772"/>
    <w:rPr>
      <w:rFonts w:ascii="Times New Roman" w:eastAsia="Times New Roman" w:hAnsi="Times New Roman" w:cs="Times New Roman"/>
      <w:sz w:val="24"/>
      <w:szCs w:val="24"/>
    </w:rPr>
  </w:style>
  <w:style w:type="paragraph" w:styleId="NormalWeb">
    <w:name w:val="Normal (Web)"/>
    <w:basedOn w:val="Normal"/>
    <w:rsid w:val="0077704E"/>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5450</Words>
  <Characters>31069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MURTHY</dc:creator>
  <cp:lastModifiedBy>919392555255</cp:lastModifiedBy>
  <cp:revision>2</cp:revision>
  <cp:lastPrinted>2021-01-07T16:37:00Z</cp:lastPrinted>
  <dcterms:created xsi:type="dcterms:W3CDTF">2021-08-20T12:39:00Z</dcterms:created>
  <dcterms:modified xsi:type="dcterms:W3CDTF">2021-08-20T12:39:00Z</dcterms:modified>
</cp:coreProperties>
</file>